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bookmarkEnd w:id="1"/>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w:t>
            </w:r>
            <w:proofErr w:type="gramStart"/>
            <w:r w:rsidRPr="001417AC">
              <w:rPr>
                <w:rFonts w:ascii="標楷體" w:eastAsia="標楷體" w:hAnsi="標楷體" w:hint="eastAsia"/>
                <w:color w:val="000000"/>
                <w:sz w:val="26"/>
                <w:szCs w:val="26"/>
              </w:rPr>
              <w:t>臺</w:t>
            </w:r>
            <w:proofErr w:type="gramEnd"/>
            <w:r w:rsidRPr="001417AC">
              <w:rPr>
                <w:rFonts w:ascii="標楷體" w:eastAsia="標楷體" w:hAnsi="標楷體" w:hint="eastAsia"/>
                <w:color w:val="000000"/>
                <w:sz w:val="26"/>
                <w:szCs w:val="26"/>
              </w:rPr>
              <w:t>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proofErr w:type="gramStart"/>
            <w:r>
              <w:rPr>
                <w:rFonts w:ascii="標楷體" w:eastAsia="標楷體" w:hAnsi="標楷體"/>
                <w:color w:val="000000"/>
                <w:sz w:val="26"/>
                <w:szCs w:val="26"/>
              </w:rPr>
              <w:t>任教班型</w:t>
            </w:r>
            <w:proofErr w:type="gramEnd"/>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proofErr w:type="gramStart"/>
            <w:r w:rsidR="00920DD6">
              <w:rPr>
                <w:rFonts w:ascii="標楷體" w:eastAsia="標楷體" w:hAnsi="標楷體"/>
                <w:color w:val="000000"/>
                <w:sz w:val="26"/>
                <w:szCs w:val="26"/>
              </w:rPr>
              <w:t>一般巡輔教師</w:t>
            </w:r>
            <w:proofErr w:type="gramEnd"/>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proofErr w:type="gramStart"/>
            <w:r>
              <w:rPr>
                <w:rFonts w:ascii="標楷體" w:eastAsia="標楷體" w:hAnsi="標楷體"/>
                <w:color w:val="000000"/>
                <w:sz w:val="26"/>
                <w:szCs w:val="26"/>
              </w:rPr>
              <w:t>專輔教師</w:t>
            </w:r>
            <w:proofErr w:type="gramEnd"/>
            <w:r>
              <w:rPr>
                <w:rFonts w:ascii="標楷體" w:eastAsia="標楷體" w:hAnsi="標楷體"/>
                <w:color w:val="000000"/>
                <w:sz w:val="26"/>
                <w:szCs w:val="26"/>
              </w:rPr>
              <w:t xml:space="preserve">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w:t>
      </w:r>
      <w:proofErr w:type="gramStart"/>
      <w:r w:rsidRPr="001417AC">
        <w:rPr>
          <w:rFonts w:ascii="標楷體" w:eastAsia="標楷體" w:hAnsi="標楷體"/>
        </w:rPr>
        <w:t>市薦派</w:t>
      </w:r>
      <w:proofErr w:type="gramEnd"/>
      <w:r w:rsidRPr="001417AC">
        <w:rPr>
          <w:rFonts w:ascii="標楷體" w:eastAsia="標楷體" w:hAnsi="標楷體"/>
        </w:rPr>
        <w:t>事宜，請以無影響學校課務為原則申請；另請於112年10月16日前至全國特殊教育資訊網-大專特教研習報名</w:t>
      </w:r>
      <w:proofErr w:type="gramStart"/>
      <w:r w:rsidRPr="001417AC">
        <w:rPr>
          <w:rFonts w:ascii="標楷體" w:eastAsia="標楷體" w:hAnsi="標楷體"/>
        </w:rPr>
        <w:t>（</w:t>
      </w:r>
      <w:proofErr w:type="gramEnd"/>
      <w:r w:rsidRPr="001417AC">
        <w:rPr>
          <w:rFonts w:ascii="標楷體" w:eastAsia="標楷體" w:hAnsi="標楷體"/>
        </w:rPr>
        <w:t>https://special.moe.gov.tw/study.php</w:t>
      </w:r>
      <w:proofErr w:type="gramStart"/>
      <w:r w:rsidRPr="001417AC">
        <w:rPr>
          <w:rFonts w:ascii="標楷體" w:eastAsia="標楷體" w:hAnsi="標楷體"/>
        </w:rPr>
        <w:t>）</w:t>
      </w:r>
      <w:proofErr w:type="gramEnd"/>
      <w:r w:rsidRPr="001417AC">
        <w:rPr>
          <w:rFonts w:ascii="標楷體" w:eastAsia="標楷體" w:hAnsi="標楷體"/>
        </w:rPr>
        <w:t>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4F3" w:rsidRDefault="00C474F3">
      <w:r>
        <w:separator/>
      </w:r>
    </w:p>
  </w:endnote>
  <w:endnote w:type="continuationSeparator" w:id="0">
    <w:p w:rsidR="00C474F3" w:rsidRDefault="00C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249F0">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249F0">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4F3" w:rsidRDefault="00C474F3">
      <w:r>
        <w:rPr>
          <w:color w:val="000000"/>
        </w:rPr>
        <w:separator/>
      </w:r>
    </w:p>
  </w:footnote>
  <w:footnote w:type="continuationSeparator" w:id="0">
    <w:p w:rsidR="00C474F3" w:rsidRDefault="00C4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1B"/>
    <w:rsid w:val="001417AC"/>
    <w:rsid w:val="00244133"/>
    <w:rsid w:val="00536DC7"/>
    <w:rsid w:val="008E4124"/>
    <w:rsid w:val="00920DD6"/>
    <w:rsid w:val="009E5128"/>
    <w:rsid w:val="00A249F0"/>
    <w:rsid w:val="00B33AD7"/>
    <w:rsid w:val="00BB171B"/>
    <w:rsid w:val="00C474F3"/>
    <w:rsid w:val="00C74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12">
    <w:name w:val="未解析的提及項目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user</cp:lastModifiedBy>
  <cp:revision>2</cp:revision>
  <cp:lastPrinted>2023-01-06T02:48:00Z</cp:lastPrinted>
  <dcterms:created xsi:type="dcterms:W3CDTF">2023-10-06T09:59:00Z</dcterms:created>
  <dcterms:modified xsi:type="dcterms:W3CDTF">2023-10-06T09:59:00Z</dcterms:modified>
</cp:coreProperties>
</file>