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E6" w:rsidRDefault="00204F4B">
      <w:pPr>
        <w:pStyle w:val="a8"/>
        <w:spacing w:line="440" w:lineRule="exact"/>
        <w:jc w:val="both"/>
        <w:rPr>
          <w:b/>
          <w:color w:val="000000"/>
          <w:sz w:val="24"/>
          <w:szCs w:val="24"/>
        </w:rPr>
      </w:pPr>
      <w:bookmarkStart w:id="0" w:name="_GoBack"/>
      <w:bookmarkEnd w:id="0"/>
      <w:r>
        <w:rPr>
          <w:b/>
          <w:color w:val="000000"/>
          <w:sz w:val="24"/>
          <w:szCs w:val="24"/>
        </w:rPr>
        <w:t>壹、依據</w:t>
      </w:r>
    </w:p>
    <w:p w:rsidR="005C68E6" w:rsidRDefault="00204F4B">
      <w:pPr>
        <w:pStyle w:val="a8"/>
        <w:spacing w:line="440" w:lineRule="exact"/>
        <w:ind w:left="708" w:hanging="566"/>
        <w:jc w:val="both"/>
      </w:pPr>
      <w:r>
        <w:rPr>
          <w:bCs/>
          <w:color w:val="000000"/>
          <w:sz w:val="24"/>
          <w:szCs w:val="24"/>
        </w:rPr>
        <w:t>一、中華民國中華民國</w:t>
      </w:r>
      <w:r>
        <w:rPr>
          <w:bCs/>
          <w:color w:val="000000"/>
          <w:sz w:val="24"/>
          <w:szCs w:val="24"/>
        </w:rPr>
        <w:t>112</w:t>
      </w:r>
      <w:r>
        <w:rPr>
          <w:bCs/>
          <w:color w:val="000000"/>
          <w:sz w:val="24"/>
          <w:szCs w:val="24"/>
        </w:rPr>
        <w:t>年</w:t>
      </w:r>
      <w:r>
        <w:rPr>
          <w:bCs/>
          <w:color w:val="000000"/>
          <w:sz w:val="24"/>
          <w:szCs w:val="24"/>
        </w:rPr>
        <w:t>4</w:t>
      </w:r>
      <w:r>
        <w:rPr>
          <w:bCs/>
          <w:color w:val="000000"/>
          <w:sz w:val="24"/>
          <w:szCs w:val="24"/>
        </w:rPr>
        <w:t>月</w:t>
      </w:r>
      <w:r>
        <w:rPr>
          <w:bCs/>
          <w:color w:val="000000"/>
          <w:sz w:val="24"/>
          <w:szCs w:val="24"/>
        </w:rPr>
        <w:t>12</w:t>
      </w:r>
      <w:r>
        <w:rPr>
          <w:bCs/>
          <w:color w:val="000000"/>
          <w:sz w:val="24"/>
          <w:szCs w:val="24"/>
        </w:rPr>
        <w:t>日臺教國署學字第</w:t>
      </w:r>
      <w:r>
        <w:rPr>
          <w:bCs/>
          <w:color w:val="000000"/>
          <w:sz w:val="24"/>
          <w:szCs w:val="24"/>
        </w:rPr>
        <w:t>1120047412</w:t>
      </w:r>
      <w:r>
        <w:rPr>
          <w:bCs/>
          <w:color w:val="000000"/>
          <w:sz w:val="24"/>
          <w:szCs w:val="24"/>
        </w:rPr>
        <w:t>號</w:t>
      </w:r>
      <w:r>
        <w:rPr>
          <w:bCs/>
          <w:color w:val="000000"/>
          <w:sz w:val="24"/>
          <w:szCs w:val="24"/>
        </w:rPr>
        <w:t>11</w:t>
      </w:r>
      <w:r>
        <w:rPr>
          <w:bCs/>
          <w:color w:val="000000"/>
          <w:sz w:val="24"/>
          <w:szCs w:val="24"/>
          <w:lang w:eastAsia="zh-TW"/>
        </w:rPr>
        <w:t>3</w:t>
      </w:r>
      <w:r>
        <w:rPr>
          <w:bCs/>
          <w:color w:val="000000"/>
          <w:sz w:val="24"/>
          <w:szCs w:val="24"/>
        </w:rPr>
        <w:t>年度計畫下授核定文。</w:t>
      </w:r>
      <w:r>
        <w:rPr>
          <w:bCs/>
          <w:color w:val="000000"/>
          <w:sz w:val="24"/>
          <w:szCs w:val="24"/>
        </w:rPr>
        <w:t xml:space="preserve"> </w:t>
      </w:r>
    </w:p>
    <w:p w:rsidR="005C68E6" w:rsidRDefault="00204F4B">
      <w:pPr>
        <w:pStyle w:val="a8"/>
        <w:spacing w:line="440" w:lineRule="exact"/>
        <w:jc w:val="both"/>
        <w:rPr>
          <w:b/>
          <w:color w:val="000000"/>
          <w:sz w:val="24"/>
          <w:szCs w:val="24"/>
        </w:rPr>
      </w:pPr>
      <w:bookmarkStart w:id="1" w:name="_Hlk37852496"/>
      <w:bookmarkEnd w:id="1"/>
      <w:r>
        <w:rPr>
          <w:b/>
          <w:color w:val="000000"/>
          <w:sz w:val="24"/>
          <w:szCs w:val="24"/>
        </w:rPr>
        <w:t>貳、目標</w:t>
      </w:r>
    </w:p>
    <w:p w:rsidR="005C68E6" w:rsidRDefault="00204F4B">
      <w:pPr>
        <w:spacing w:line="440" w:lineRule="exact"/>
        <w:ind w:left="708" w:hanging="708"/>
        <w:jc w:val="both"/>
      </w:pPr>
      <w:r>
        <w:rPr>
          <w:rFonts w:ascii="標楷體" w:eastAsia="標楷體" w:hAnsi="標楷體" w:cs="標楷體"/>
          <w:color w:val="FF0000"/>
        </w:rPr>
        <w:t xml:space="preserve">　</w:t>
      </w:r>
      <w:r>
        <w:rPr>
          <w:rFonts w:ascii="標楷體" w:eastAsia="標楷體" w:hAnsi="標楷體" w:cs="標楷體"/>
          <w:color w:val="000000"/>
        </w:rPr>
        <w:t>一、了解生命教育與宗教之間的連結，討論宗教誡命與倫理思考及東西方宗教的生命觀。</w:t>
      </w:r>
    </w:p>
    <w:p w:rsidR="005C68E6" w:rsidRDefault="00204F4B">
      <w:pPr>
        <w:spacing w:line="440" w:lineRule="exact"/>
        <w:ind w:left="708" w:hanging="708"/>
        <w:jc w:val="both"/>
      </w:pPr>
      <w:r>
        <w:rPr>
          <w:rFonts w:ascii="標楷體" w:eastAsia="標楷體" w:hAnsi="標楷體" w:cs="標楷體"/>
          <w:color w:val="000000"/>
          <w:lang w:eastAsia="zh-TW"/>
        </w:rPr>
        <w:t xml:space="preserve">  </w:t>
      </w:r>
      <w:r>
        <w:rPr>
          <w:rFonts w:ascii="標楷體" w:eastAsia="標楷體" w:hAnsi="標楷體" w:cs="標楷體"/>
          <w:color w:val="000000"/>
        </w:rPr>
        <w:t>二、從中了解宗教除能給予心靈撫慰與支持外，亦能為人們提供生活價值、目標與意義；協助教師認知信仰如何幫助學生、在教學現場與宗教場域的靈性教育。</w:t>
      </w:r>
    </w:p>
    <w:p w:rsidR="005C68E6" w:rsidRDefault="00204F4B">
      <w:pPr>
        <w:pStyle w:val="a8"/>
        <w:spacing w:line="440" w:lineRule="exact"/>
        <w:jc w:val="both"/>
        <w:rPr>
          <w:b/>
          <w:color w:val="000000"/>
          <w:sz w:val="24"/>
          <w:szCs w:val="24"/>
        </w:rPr>
      </w:pPr>
      <w:r>
        <w:rPr>
          <w:b/>
          <w:color w:val="000000"/>
          <w:sz w:val="24"/>
          <w:szCs w:val="24"/>
        </w:rPr>
        <w:t>參、辦理單位</w:t>
      </w:r>
    </w:p>
    <w:p w:rsidR="005C68E6" w:rsidRDefault="00204F4B">
      <w:pPr>
        <w:pStyle w:val="a8"/>
        <w:spacing w:line="440" w:lineRule="exact"/>
        <w:ind w:firstLine="283"/>
        <w:jc w:val="both"/>
        <w:rPr>
          <w:color w:val="000000"/>
          <w:sz w:val="24"/>
          <w:szCs w:val="24"/>
        </w:rPr>
      </w:pPr>
      <w:r>
        <w:rPr>
          <w:color w:val="000000"/>
          <w:sz w:val="24"/>
          <w:szCs w:val="24"/>
        </w:rPr>
        <w:t>一、指導單位：教育部國民及學前教育署。</w:t>
      </w:r>
    </w:p>
    <w:p w:rsidR="005C68E6" w:rsidRDefault="00204F4B">
      <w:pPr>
        <w:pStyle w:val="a8"/>
        <w:spacing w:line="440" w:lineRule="exact"/>
        <w:ind w:firstLine="283"/>
        <w:jc w:val="both"/>
      </w:pPr>
      <w:r>
        <w:rPr>
          <w:color w:val="000000"/>
          <w:sz w:val="24"/>
          <w:szCs w:val="24"/>
        </w:rPr>
        <w:t>二、主辦單位：國教署生命教育專業發展中心</w:t>
      </w:r>
      <w:r>
        <w:rPr>
          <w:color w:val="000000"/>
          <w:sz w:val="24"/>
          <w:szCs w:val="24"/>
          <w:lang w:eastAsia="zh-TW"/>
        </w:rPr>
        <w:t>(</w:t>
      </w:r>
      <w:r>
        <w:rPr>
          <w:color w:val="000000"/>
          <w:sz w:val="24"/>
          <w:szCs w:val="24"/>
        </w:rPr>
        <w:t>國立羅東高級中學</w:t>
      </w:r>
      <w:r>
        <w:rPr>
          <w:color w:val="000000"/>
          <w:sz w:val="24"/>
          <w:szCs w:val="24"/>
          <w:lang w:eastAsia="zh-TW"/>
        </w:rPr>
        <w:t>)</w:t>
      </w:r>
    </w:p>
    <w:p w:rsidR="005C68E6" w:rsidRDefault="00204F4B">
      <w:pPr>
        <w:pStyle w:val="a8"/>
        <w:spacing w:line="440" w:lineRule="exact"/>
        <w:ind w:left="1920"/>
        <w:jc w:val="both"/>
      </w:pPr>
      <w:r>
        <w:rPr>
          <w:color w:val="000000"/>
          <w:sz w:val="24"/>
          <w:szCs w:val="24"/>
          <w:lang w:eastAsia="zh-TW"/>
        </w:rPr>
        <w:t>輔仁大學「宗教地景、療癒與社會實踐」標竿計畫</w:t>
      </w:r>
    </w:p>
    <w:p w:rsidR="005C68E6" w:rsidRDefault="00204F4B">
      <w:pPr>
        <w:pStyle w:val="a8"/>
        <w:spacing w:line="440" w:lineRule="exact"/>
        <w:ind w:firstLine="142"/>
        <w:jc w:val="both"/>
        <w:rPr>
          <w:color w:val="000000"/>
          <w:sz w:val="24"/>
          <w:szCs w:val="24"/>
          <w:lang w:eastAsia="zh-TW"/>
        </w:rPr>
      </w:pPr>
      <w:r>
        <w:rPr>
          <w:color w:val="000000"/>
          <w:sz w:val="24"/>
          <w:szCs w:val="24"/>
          <w:lang w:eastAsia="zh-TW"/>
        </w:rPr>
        <w:t xml:space="preserve"> </w:t>
      </w:r>
      <w:r>
        <w:rPr>
          <w:color w:val="000000"/>
          <w:sz w:val="24"/>
          <w:szCs w:val="24"/>
          <w:lang w:eastAsia="zh-TW"/>
        </w:rPr>
        <w:t>三、協辦單位：聖母醫護管理專科學校</w:t>
      </w:r>
    </w:p>
    <w:p w:rsidR="005C68E6" w:rsidRDefault="00204F4B">
      <w:pPr>
        <w:pStyle w:val="a8"/>
        <w:spacing w:line="440" w:lineRule="exact"/>
        <w:ind w:firstLine="142"/>
        <w:jc w:val="both"/>
        <w:rPr>
          <w:color w:val="000000"/>
          <w:sz w:val="24"/>
          <w:szCs w:val="24"/>
          <w:lang w:eastAsia="zh-TW"/>
        </w:rPr>
      </w:pPr>
      <w:r>
        <w:rPr>
          <w:color w:val="000000"/>
          <w:sz w:val="24"/>
          <w:szCs w:val="24"/>
          <w:lang w:eastAsia="zh-TW"/>
        </w:rPr>
        <w:tab/>
      </w:r>
      <w:r>
        <w:rPr>
          <w:color w:val="000000"/>
          <w:sz w:val="24"/>
          <w:szCs w:val="24"/>
          <w:lang w:eastAsia="zh-TW"/>
        </w:rPr>
        <w:tab/>
      </w:r>
      <w:r>
        <w:rPr>
          <w:color w:val="000000"/>
          <w:sz w:val="24"/>
          <w:szCs w:val="24"/>
          <w:lang w:eastAsia="zh-TW"/>
        </w:rPr>
        <w:tab/>
      </w:r>
      <w:r>
        <w:rPr>
          <w:color w:val="000000"/>
          <w:sz w:val="24"/>
          <w:szCs w:val="24"/>
          <w:lang w:eastAsia="zh-TW"/>
        </w:rPr>
        <w:tab/>
      </w:r>
      <w:r>
        <w:rPr>
          <w:color w:val="000000"/>
          <w:sz w:val="24"/>
          <w:szCs w:val="24"/>
          <w:lang w:eastAsia="zh-TW"/>
        </w:rPr>
        <w:t>嘉義縣政府教育處</w:t>
      </w:r>
    </w:p>
    <w:p w:rsidR="005C68E6" w:rsidRDefault="00204F4B">
      <w:pPr>
        <w:pStyle w:val="a8"/>
        <w:spacing w:line="440" w:lineRule="exact"/>
        <w:jc w:val="both"/>
      </w:pPr>
      <w:r>
        <w:rPr>
          <w:b/>
          <w:color w:val="000000"/>
          <w:sz w:val="24"/>
          <w:szCs w:val="24"/>
        </w:rPr>
        <w:t>肆</w:t>
      </w:r>
      <w:r>
        <w:rPr>
          <w:rFonts w:cs="Arial"/>
          <w:b/>
          <w:bCs/>
          <w:color w:val="000000"/>
          <w:sz w:val="24"/>
          <w:szCs w:val="24"/>
        </w:rPr>
        <w:t>、研習時間、地點</w:t>
      </w:r>
      <w:r>
        <w:rPr>
          <w:rFonts w:cs="Arial"/>
          <w:b/>
          <w:bCs/>
          <w:color w:val="000000"/>
          <w:sz w:val="24"/>
          <w:szCs w:val="24"/>
          <w:lang w:eastAsia="zh-TW"/>
        </w:rPr>
        <w:t>(</w:t>
      </w:r>
      <w:r>
        <w:rPr>
          <w:rFonts w:cs="Arial"/>
          <w:b/>
          <w:bCs/>
          <w:color w:val="000000"/>
          <w:sz w:val="24"/>
          <w:szCs w:val="24"/>
          <w:lang w:eastAsia="zh-TW"/>
        </w:rPr>
        <w:t>課程表如附件一</w:t>
      </w:r>
      <w:r>
        <w:rPr>
          <w:rFonts w:cs="Arial"/>
          <w:b/>
          <w:bCs/>
          <w:color w:val="000000"/>
          <w:sz w:val="24"/>
          <w:szCs w:val="24"/>
          <w:lang w:eastAsia="zh-TW"/>
        </w:rPr>
        <w:t>)</w:t>
      </w:r>
    </w:p>
    <w:p w:rsidR="005C68E6" w:rsidRDefault="00204F4B">
      <w:pPr>
        <w:pStyle w:val="a8"/>
        <w:spacing w:line="440" w:lineRule="exact"/>
        <w:ind w:left="1437" w:hanging="1154"/>
        <w:jc w:val="both"/>
      </w:pPr>
      <w:r>
        <w:rPr>
          <w:b/>
          <w:bCs/>
          <w:color w:val="000000"/>
          <w:sz w:val="24"/>
          <w:szCs w:val="24"/>
        </w:rPr>
        <w:t>一、時間：</w:t>
      </w:r>
      <w:r>
        <w:rPr>
          <w:b/>
          <w:bCs/>
          <w:color w:val="000000"/>
          <w:sz w:val="24"/>
          <w:szCs w:val="24"/>
        </w:rPr>
        <w:t>11</w:t>
      </w:r>
      <w:r>
        <w:rPr>
          <w:b/>
          <w:bCs/>
          <w:color w:val="000000"/>
          <w:sz w:val="24"/>
          <w:szCs w:val="24"/>
          <w:lang w:eastAsia="zh-TW"/>
        </w:rPr>
        <w:t>3</w:t>
      </w:r>
      <w:r>
        <w:rPr>
          <w:b/>
          <w:bCs/>
          <w:color w:val="000000"/>
          <w:sz w:val="24"/>
          <w:szCs w:val="24"/>
        </w:rPr>
        <w:t>年</w:t>
      </w:r>
      <w:r>
        <w:rPr>
          <w:b/>
          <w:bCs/>
          <w:color w:val="000000"/>
          <w:sz w:val="24"/>
          <w:szCs w:val="24"/>
          <w:lang w:eastAsia="zh-TW"/>
        </w:rPr>
        <w:t>3</w:t>
      </w:r>
      <w:r>
        <w:rPr>
          <w:b/>
          <w:bCs/>
          <w:color w:val="000000"/>
          <w:sz w:val="24"/>
          <w:szCs w:val="24"/>
        </w:rPr>
        <w:t>月</w:t>
      </w:r>
      <w:r>
        <w:rPr>
          <w:b/>
          <w:bCs/>
          <w:color w:val="000000"/>
          <w:sz w:val="24"/>
          <w:szCs w:val="24"/>
          <w:lang w:eastAsia="zh-TW"/>
        </w:rPr>
        <w:t>14</w:t>
      </w:r>
      <w:r>
        <w:rPr>
          <w:b/>
          <w:bCs/>
          <w:color w:val="000000"/>
          <w:sz w:val="24"/>
          <w:szCs w:val="24"/>
        </w:rPr>
        <w:t>日</w:t>
      </w:r>
      <w:r>
        <w:rPr>
          <w:b/>
          <w:bCs/>
          <w:color w:val="000000"/>
          <w:sz w:val="24"/>
          <w:szCs w:val="24"/>
        </w:rPr>
        <w:t>(</w:t>
      </w:r>
      <w:r>
        <w:rPr>
          <w:b/>
          <w:bCs/>
          <w:color w:val="000000"/>
          <w:sz w:val="24"/>
          <w:szCs w:val="24"/>
        </w:rPr>
        <w:t>四</w:t>
      </w:r>
      <w:r>
        <w:rPr>
          <w:b/>
          <w:bCs/>
          <w:color w:val="000000"/>
          <w:sz w:val="24"/>
          <w:szCs w:val="24"/>
        </w:rPr>
        <w:t xml:space="preserve">) </w:t>
      </w:r>
      <w:r>
        <w:rPr>
          <w:b/>
          <w:bCs/>
          <w:color w:val="000000"/>
          <w:sz w:val="24"/>
          <w:szCs w:val="24"/>
          <w:lang w:eastAsia="zh-TW"/>
        </w:rPr>
        <w:t>9</w:t>
      </w:r>
      <w:r>
        <w:rPr>
          <w:b/>
          <w:bCs/>
          <w:color w:val="000000"/>
          <w:sz w:val="24"/>
          <w:szCs w:val="24"/>
        </w:rPr>
        <w:t>:</w:t>
      </w:r>
      <w:r>
        <w:rPr>
          <w:b/>
          <w:bCs/>
          <w:color w:val="000000"/>
          <w:sz w:val="24"/>
          <w:szCs w:val="24"/>
          <w:lang w:eastAsia="zh-TW"/>
        </w:rPr>
        <w:t>30</w:t>
      </w:r>
      <w:r>
        <w:rPr>
          <w:b/>
          <w:bCs/>
          <w:color w:val="000000"/>
          <w:sz w:val="24"/>
          <w:szCs w:val="24"/>
        </w:rPr>
        <w:t>-</w:t>
      </w:r>
      <w:r>
        <w:rPr>
          <w:b/>
          <w:bCs/>
          <w:color w:val="000000"/>
          <w:sz w:val="24"/>
          <w:szCs w:val="24"/>
          <w:lang w:eastAsia="zh-TW"/>
        </w:rPr>
        <w:t>16</w:t>
      </w:r>
      <w:r>
        <w:rPr>
          <w:b/>
          <w:bCs/>
          <w:color w:val="000000"/>
          <w:sz w:val="24"/>
          <w:szCs w:val="24"/>
        </w:rPr>
        <w:t>:</w:t>
      </w:r>
      <w:r>
        <w:rPr>
          <w:b/>
          <w:bCs/>
          <w:color w:val="000000"/>
          <w:sz w:val="24"/>
          <w:szCs w:val="24"/>
          <w:lang w:eastAsia="zh-TW"/>
        </w:rPr>
        <w:t>3</w:t>
      </w:r>
      <w:r>
        <w:rPr>
          <w:b/>
          <w:bCs/>
          <w:color w:val="000000"/>
          <w:sz w:val="24"/>
          <w:szCs w:val="24"/>
        </w:rPr>
        <w:t>0</w:t>
      </w:r>
    </w:p>
    <w:p w:rsidR="005C68E6" w:rsidRDefault="00204F4B">
      <w:pPr>
        <w:pStyle w:val="a8"/>
        <w:spacing w:line="440" w:lineRule="exact"/>
        <w:ind w:left="1437" w:hanging="1154"/>
        <w:jc w:val="both"/>
      </w:pPr>
      <w:r>
        <w:rPr>
          <w:b/>
          <w:bCs/>
          <w:color w:val="000000"/>
          <w:sz w:val="24"/>
          <w:szCs w:val="24"/>
        </w:rPr>
        <w:t>二、地點：嘉義縣人力發展所</w:t>
      </w:r>
      <w:r>
        <w:rPr>
          <w:b/>
          <w:bCs/>
          <w:color w:val="000000"/>
          <w:sz w:val="24"/>
          <w:szCs w:val="24"/>
        </w:rPr>
        <w:t>-101</w:t>
      </w:r>
      <w:r>
        <w:rPr>
          <w:b/>
          <w:bCs/>
          <w:color w:val="000000"/>
          <w:sz w:val="24"/>
          <w:szCs w:val="24"/>
        </w:rPr>
        <w:t>教室</w:t>
      </w:r>
      <w:r>
        <w:rPr>
          <w:b/>
          <w:bCs/>
          <w:color w:val="000000"/>
          <w:sz w:val="24"/>
          <w:szCs w:val="24"/>
        </w:rPr>
        <w:t>(</w:t>
      </w:r>
      <w:r>
        <w:rPr>
          <w:b/>
          <w:bCs/>
          <w:color w:val="000000"/>
          <w:sz w:val="24"/>
          <w:szCs w:val="24"/>
        </w:rPr>
        <w:t>嘉義縣太保市祥和二路東段</w:t>
      </w:r>
      <w:r>
        <w:rPr>
          <w:b/>
          <w:bCs/>
          <w:color w:val="000000"/>
          <w:sz w:val="24"/>
          <w:szCs w:val="24"/>
        </w:rPr>
        <w:t>8</w:t>
      </w:r>
      <w:r>
        <w:rPr>
          <w:b/>
          <w:bCs/>
          <w:color w:val="000000"/>
          <w:sz w:val="24"/>
          <w:szCs w:val="24"/>
        </w:rPr>
        <w:t>號</w:t>
      </w:r>
      <w:r>
        <w:rPr>
          <w:b/>
          <w:bCs/>
          <w:color w:val="000000"/>
          <w:sz w:val="24"/>
          <w:szCs w:val="24"/>
        </w:rPr>
        <w:t xml:space="preserve">) </w:t>
      </w:r>
    </w:p>
    <w:p w:rsidR="005C68E6" w:rsidRDefault="00204F4B">
      <w:pPr>
        <w:pStyle w:val="a8"/>
        <w:spacing w:line="440" w:lineRule="exact"/>
        <w:jc w:val="both"/>
      </w:pPr>
      <w:r>
        <w:rPr>
          <w:rFonts w:cs="標楷體"/>
          <w:b/>
          <w:color w:val="000000"/>
          <w:sz w:val="24"/>
          <w:szCs w:val="24"/>
        </w:rPr>
        <w:t>伍、參加對象</w:t>
      </w:r>
      <w:r>
        <w:rPr>
          <w:rFonts w:cs="標楷體"/>
          <w:b/>
          <w:color w:val="000000"/>
          <w:sz w:val="24"/>
          <w:szCs w:val="24"/>
          <w:lang w:eastAsia="zh-TW"/>
        </w:rPr>
        <w:t xml:space="preserve"> </w:t>
      </w:r>
    </w:p>
    <w:p w:rsidR="005C68E6" w:rsidRDefault="00204F4B">
      <w:pPr>
        <w:pStyle w:val="a8"/>
        <w:spacing w:line="440" w:lineRule="exact"/>
        <w:ind w:left="480"/>
        <w:jc w:val="both"/>
        <w:rPr>
          <w:rFonts w:cs="標楷體"/>
          <w:color w:val="000000"/>
          <w:sz w:val="24"/>
          <w:szCs w:val="24"/>
          <w:lang w:eastAsia="zh-TW"/>
        </w:rPr>
      </w:pPr>
      <w:r>
        <w:rPr>
          <w:rFonts w:cs="標楷體"/>
          <w:color w:val="000000"/>
          <w:sz w:val="24"/>
          <w:szCs w:val="24"/>
          <w:lang w:eastAsia="zh-TW"/>
        </w:rPr>
        <w:t>高中以下各教育階段對生命教育議題有興趣之教師。</w:t>
      </w:r>
    </w:p>
    <w:p w:rsidR="005C68E6" w:rsidRDefault="00204F4B">
      <w:pPr>
        <w:spacing w:line="440" w:lineRule="exact"/>
      </w:pPr>
      <w:r>
        <w:rPr>
          <w:rFonts w:ascii="標楷體" w:eastAsia="標楷體" w:hAnsi="標楷體" w:cs="標楷體"/>
          <w:b/>
          <w:color w:val="000000"/>
          <w:lang w:eastAsia="zh-TW"/>
        </w:rPr>
        <w:t>柒</w:t>
      </w:r>
      <w:r>
        <w:rPr>
          <w:rFonts w:ascii="標楷體" w:eastAsia="標楷體" w:hAnsi="標楷體" w:cs="標楷體"/>
          <w:b/>
          <w:color w:val="000000"/>
        </w:rPr>
        <w:t>、報名方式與核發時數</w:t>
      </w:r>
    </w:p>
    <w:p w:rsidR="005C68E6" w:rsidRDefault="00204F4B">
      <w:pPr>
        <w:spacing w:line="440" w:lineRule="exact"/>
      </w:pPr>
      <w:r>
        <w:rPr>
          <w:rFonts w:ascii="標楷體" w:eastAsia="標楷體" w:hAnsi="標楷體" w:cs="標楷體"/>
          <w:color w:val="000000"/>
        </w:rPr>
        <w:t xml:space="preserve">　一、請至</w:t>
      </w:r>
      <w:r>
        <w:rPr>
          <w:rFonts w:ascii="標楷體" w:eastAsia="標楷體" w:hAnsi="標楷體" w:cs="標楷體"/>
          <w:color w:val="000000"/>
        </w:rPr>
        <w:t>全國教師在職進修網報名。課程代碼：</w:t>
      </w:r>
      <w:r>
        <w:rPr>
          <w:rFonts w:ascii="標楷體" w:eastAsia="標楷體" w:hAnsi="標楷體" w:cs="標楷體"/>
          <w:b/>
          <w:color w:val="000000"/>
        </w:rPr>
        <w:t>4203784</w:t>
      </w:r>
    </w:p>
    <w:p w:rsidR="005C68E6" w:rsidRDefault="00204F4B">
      <w:pPr>
        <w:spacing w:line="440" w:lineRule="exact"/>
      </w:pPr>
      <w:r>
        <w:rPr>
          <w:rFonts w:ascii="標楷體" w:eastAsia="標楷體" w:hAnsi="標楷體" w:cs="標楷體"/>
        </w:rPr>
        <w:t xml:space="preserve">　二、研習全程參與</w:t>
      </w:r>
      <w:r>
        <w:rPr>
          <w:rFonts w:ascii="標楷體" w:eastAsia="標楷體" w:hAnsi="標楷體" w:cs="標楷體"/>
          <w:lang w:eastAsia="zh-TW"/>
        </w:rPr>
        <w:t>且</w:t>
      </w:r>
      <w:r>
        <w:rPr>
          <w:rFonts w:ascii="標楷體" w:eastAsia="標楷體" w:hAnsi="標楷體" w:cs="標楷體"/>
        </w:rPr>
        <w:t>核發研習時數</w:t>
      </w:r>
      <w:r>
        <w:rPr>
          <w:rFonts w:ascii="標楷體" w:eastAsia="標楷體" w:hAnsi="標楷體" w:cs="標楷體"/>
          <w:b/>
          <w:lang w:eastAsia="zh-TW"/>
        </w:rPr>
        <w:t>6</w:t>
      </w:r>
      <w:r>
        <w:rPr>
          <w:rFonts w:ascii="標楷體" w:eastAsia="標楷體" w:hAnsi="標楷體" w:cs="標楷體"/>
          <w:b/>
        </w:rPr>
        <w:t>小時，</w:t>
      </w:r>
      <w:r>
        <w:rPr>
          <w:rFonts w:ascii="標楷體" w:eastAsia="標楷體" w:hAnsi="標楷體" w:cs="標楷體"/>
        </w:rPr>
        <w:t>請務必完成當日簽到及簽退手續。</w:t>
      </w:r>
    </w:p>
    <w:p w:rsidR="005C68E6" w:rsidRDefault="00204F4B">
      <w:pPr>
        <w:snapToGrid w:val="0"/>
        <w:spacing w:line="440" w:lineRule="exact"/>
        <w:jc w:val="both"/>
      </w:pPr>
      <w:bookmarkStart w:id="2" w:name="_Hlk45034639"/>
      <w:r>
        <w:rPr>
          <w:rFonts w:ascii="標楷體" w:eastAsia="標楷體" w:hAnsi="標楷體"/>
          <w:b/>
          <w:color w:val="000000"/>
          <w:lang w:eastAsia="zh-TW"/>
        </w:rPr>
        <w:t>捌</w:t>
      </w:r>
      <w:r>
        <w:rPr>
          <w:rFonts w:ascii="標楷體" w:eastAsia="標楷體" w:hAnsi="標楷體"/>
          <w:b/>
          <w:color w:val="000000"/>
        </w:rPr>
        <w:t>、經費</w:t>
      </w:r>
    </w:p>
    <w:p w:rsidR="005C68E6" w:rsidRDefault="00204F4B">
      <w:pPr>
        <w:spacing w:line="440" w:lineRule="exact"/>
        <w:ind w:left="708" w:hanging="566"/>
        <w:jc w:val="both"/>
        <w:rPr>
          <w:rFonts w:ascii="標楷體" w:eastAsia="標楷體" w:hAnsi="標楷體" w:cs="標楷體"/>
          <w:color w:val="000000"/>
        </w:rPr>
      </w:pPr>
      <w:r>
        <w:rPr>
          <w:rFonts w:ascii="標楷體" w:eastAsia="標楷體" w:hAnsi="標楷體" w:cs="標楷體"/>
          <w:color w:val="000000"/>
        </w:rPr>
        <w:t>一、工作坊所需行政差旅費用由生命教育專業發展中心相關經費及輔仁大學「宗教地景、療癒與社會實踐」標竿計畫共同支應。</w:t>
      </w:r>
      <w:bookmarkEnd w:id="2"/>
    </w:p>
    <w:p w:rsidR="005C68E6" w:rsidRDefault="00204F4B">
      <w:pPr>
        <w:snapToGrid w:val="0"/>
        <w:spacing w:line="440" w:lineRule="exact"/>
        <w:ind w:right="-12" w:firstLine="142"/>
        <w:jc w:val="both"/>
      </w:pPr>
      <w:bookmarkStart w:id="3" w:name="_Hlk45033660"/>
      <w:r>
        <w:rPr>
          <w:rFonts w:ascii="標楷體" w:eastAsia="標楷體" w:hAnsi="標楷體"/>
          <w:bCs/>
          <w:color w:val="000000"/>
        </w:rPr>
        <w:t>二、參與工作坊活動之</w:t>
      </w:r>
      <w:r>
        <w:rPr>
          <w:rFonts w:ascii="標楷體" w:eastAsia="標楷體" w:hAnsi="標楷體"/>
          <w:color w:val="000000"/>
        </w:rPr>
        <w:t>教師，差旅費用由各校自行支應。</w:t>
      </w:r>
      <w:bookmarkEnd w:id="3"/>
    </w:p>
    <w:p w:rsidR="005C68E6" w:rsidRDefault="00204F4B">
      <w:pPr>
        <w:spacing w:line="440" w:lineRule="exact"/>
      </w:pPr>
      <w:r>
        <w:rPr>
          <w:rFonts w:ascii="標楷體" w:eastAsia="標楷體" w:hAnsi="標楷體" w:cs="標楷體"/>
          <w:b/>
          <w:lang w:eastAsia="zh-TW"/>
        </w:rPr>
        <w:t>玖</w:t>
      </w:r>
      <w:r>
        <w:rPr>
          <w:rFonts w:ascii="標楷體" w:eastAsia="標楷體" w:hAnsi="標楷體" w:cs="標楷體"/>
          <w:b/>
        </w:rPr>
        <w:t>、交通方式</w:t>
      </w:r>
      <w:r>
        <w:rPr>
          <w:rFonts w:ascii="標楷體" w:eastAsia="標楷體" w:hAnsi="標楷體" w:cs="標楷體"/>
          <w:b/>
          <w:lang w:eastAsia="zh-TW"/>
        </w:rPr>
        <w:t>(</w:t>
      </w:r>
      <w:r>
        <w:rPr>
          <w:rFonts w:ascii="標楷體" w:eastAsia="標楷體" w:hAnsi="標楷體" w:cs="標楷體"/>
          <w:b/>
          <w:lang w:eastAsia="zh-TW"/>
        </w:rPr>
        <w:t>如附件二</w:t>
      </w:r>
      <w:r>
        <w:rPr>
          <w:rFonts w:ascii="標楷體" w:eastAsia="標楷體" w:hAnsi="標楷體" w:cs="標楷體"/>
          <w:b/>
          <w:lang w:eastAsia="zh-TW"/>
        </w:rPr>
        <w:t>)</w:t>
      </w:r>
    </w:p>
    <w:p w:rsidR="005C68E6" w:rsidRDefault="00204F4B">
      <w:pPr>
        <w:snapToGrid w:val="0"/>
        <w:spacing w:line="440" w:lineRule="exact"/>
        <w:jc w:val="both"/>
      </w:pPr>
      <w:r>
        <w:rPr>
          <w:rFonts w:ascii="標楷體" w:eastAsia="標楷體" w:hAnsi="標楷體"/>
          <w:b/>
          <w:color w:val="000000"/>
          <w:lang w:eastAsia="zh-TW"/>
        </w:rPr>
        <w:t>拾</w:t>
      </w:r>
      <w:r>
        <w:rPr>
          <w:rFonts w:ascii="標楷體" w:eastAsia="標楷體" w:hAnsi="標楷體"/>
          <w:b/>
          <w:color w:val="000000"/>
        </w:rPr>
        <w:t>、注意事項</w:t>
      </w:r>
    </w:p>
    <w:p w:rsidR="005C68E6" w:rsidRDefault="00204F4B">
      <w:pPr>
        <w:spacing w:line="440" w:lineRule="exact"/>
        <w:ind w:left="567" w:hanging="425"/>
        <w:jc w:val="both"/>
        <w:sectPr w:rsidR="005C68E6">
          <w:headerReference w:type="default" r:id="rId7"/>
          <w:footerReference w:type="default" r:id="rId8"/>
          <w:pgSz w:w="11906" w:h="16838"/>
          <w:pgMar w:top="720" w:right="720" w:bottom="720" w:left="720" w:header="142" w:footer="283" w:gutter="0"/>
          <w:cols w:space="720"/>
          <w:docGrid w:type="lines"/>
        </w:sectPr>
      </w:pPr>
      <w:r>
        <w:rPr>
          <w:rFonts w:ascii="標楷體" w:eastAsia="標楷體" w:hAnsi="標楷體"/>
          <w:bCs/>
          <w:color w:val="000000"/>
          <w:lang w:eastAsia="zh-TW"/>
        </w:rPr>
        <w:t xml:space="preserve">   </w:t>
      </w:r>
      <w:r>
        <w:rPr>
          <w:rFonts w:ascii="標楷體" w:eastAsia="標楷體" w:hAnsi="標楷體"/>
          <w:color w:val="000000"/>
        </w:rPr>
        <w:t>課程報名</w:t>
      </w:r>
      <w:r>
        <w:rPr>
          <w:rFonts w:ascii="標楷體" w:eastAsia="標楷體" w:hAnsi="標楷體"/>
          <w:bCs/>
          <w:color w:val="000000"/>
          <w:shd w:val="clear" w:color="auto" w:fill="FFFFFF"/>
        </w:rPr>
        <w:t>如有疑義，請洽</w:t>
      </w:r>
      <w:r>
        <w:rPr>
          <w:rFonts w:ascii="標楷體" w:eastAsia="標楷體" w:hAnsi="標楷體"/>
          <w:bCs/>
          <w:color w:val="000000"/>
          <w:u w:val="single"/>
          <w:shd w:val="clear" w:color="auto" w:fill="FFFFFF"/>
        </w:rPr>
        <w:t>生命教育專業發展中心</w:t>
      </w:r>
      <w:r>
        <w:rPr>
          <w:rFonts w:ascii="標楷體" w:eastAsia="標楷體" w:hAnsi="標楷體"/>
          <w:bCs/>
          <w:color w:val="000000"/>
          <w:shd w:val="clear" w:color="auto" w:fill="FFFFFF"/>
        </w:rPr>
        <w:t>林</w:t>
      </w:r>
      <w:r>
        <w:rPr>
          <w:rFonts w:ascii="標楷體" w:eastAsia="標楷體" w:hAnsi="標楷體"/>
          <w:bCs/>
          <w:color w:val="000000"/>
          <w:shd w:val="clear" w:color="auto" w:fill="FFFFFF"/>
          <w:lang w:eastAsia="zh-TW"/>
        </w:rPr>
        <w:t>糠汝專任</w:t>
      </w:r>
      <w:r>
        <w:rPr>
          <w:rFonts w:ascii="標楷體" w:eastAsia="標楷體" w:hAnsi="標楷體"/>
          <w:bCs/>
          <w:color w:val="000000"/>
          <w:shd w:val="clear" w:color="auto" w:fill="FFFFFF"/>
        </w:rPr>
        <w:t>助理，電話：（</w:t>
      </w:r>
      <w:r>
        <w:rPr>
          <w:rFonts w:ascii="標楷體" w:eastAsia="標楷體" w:hAnsi="標楷體"/>
          <w:bCs/>
          <w:color w:val="000000"/>
          <w:shd w:val="clear" w:color="auto" w:fill="FFFFFF"/>
        </w:rPr>
        <w:t>03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9576903</w:t>
      </w:r>
      <w:r>
        <w:rPr>
          <w:rFonts w:ascii="標楷體" w:eastAsia="標楷體" w:hAnsi="標楷體"/>
          <w:bCs/>
          <w:color w:val="000000"/>
          <w:shd w:val="clear" w:color="auto" w:fill="FFFFFF"/>
        </w:rPr>
        <w:t>。</w:t>
      </w:r>
    </w:p>
    <w:p w:rsidR="005C68E6" w:rsidRDefault="00204F4B">
      <w:pPr>
        <w:pStyle w:val="a8"/>
      </w:pPr>
      <w:r>
        <w:rPr>
          <w:b/>
          <w:sz w:val="24"/>
          <w:szCs w:val="24"/>
        </w:rPr>
        <w:lastRenderedPageBreak/>
        <w:t>附件一</w:t>
      </w:r>
    </w:p>
    <w:p w:rsidR="005C68E6" w:rsidRDefault="00204F4B">
      <w:pPr>
        <w:pStyle w:val="a8"/>
        <w:spacing w:line="500" w:lineRule="exact"/>
      </w:pPr>
      <w:r>
        <w:rPr>
          <w:b/>
          <w:sz w:val="24"/>
          <w:szCs w:val="24"/>
        </w:rPr>
        <w:t>一、時間：</w:t>
      </w:r>
      <w:r>
        <w:rPr>
          <w:b/>
          <w:sz w:val="24"/>
          <w:szCs w:val="24"/>
        </w:rPr>
        <w:t>11</w:t>
      </w:r>
      <w:r>
        <w:rPr>
          <w:b/>
          <w:sz w:val="24"/>
          <w:szCs w:val="24"/>
          <w:lang w:eastAsia="zh-TW"/>
        </w:rPr>
        <w:t>3</w:t>
      </w:r>
      <w:r>
        <w:rPr>
          <w:b/>
          <w:sz w:val="24"/>
          <w:szCs w:val="24"/>
        </w:rPr>
        <w:t>年</w:t>
      </w:r>
      <w:r>
        <w:rPr>
          <w:b/>
          <w:sz w:val="24"/>
          <w:szCs w:val="24"/>
          <w:lang w:eastAsia="zh-TW"/>
        </w:rPr>
        <w:t>3</w:t>
      </w:r>
      <w:r>
        <w:rPr>
          <w:b/>
          <w:sz w:val="24"/>
          <w:szCs w:val="24"/>
        </w:rPr>
        <w:t>月</w:t>
      </w:r>
      <w:r>
        <w:rPr>
          <w:b/>
          <w:sz w:val="24"/>
          <w:szCs w:val="24"/>
          <w:lang w:eastAsia="zh-TW"/>
        </w:rPr>
        <w:t>14</w:t>
      </w:r>
      <w:r>
        <w:rPr>
          <w:b/>
          <w:sz w:val="24"/>
          <w:szCs w:val="24"/>
        </w:rPr>
        <w:t>日</w:t>
      </w:r>
      <w:r>
        <w:rPr>
          <w:b/>
          <w:sz w:val="24"/>
          <w:szCs w:val="24"/>
        </w:rPr>
        <w:t>(</w:t>
      </w:r>
      <w:r>
        <w:rPr>
          <w:b/>
          <w:sz w:val="24"/>
          <w:szCs w:val="24"/>
        </w:rPr>
        <w:t>四</w:t>
      </w:r>
      <w:r>
        <w:rPr>
          <w:b/>
          <w:sz w:val="24"/>
          <w:szCs w:val="24"/>
        </w:rPr>
        <w:t xml:space="preserve">) </w:t>
      </w:r>
      <w:r>
        <w:rPr>
          <w:b/>
          <w:sz w:val="24"/>
          <w:szCs w:val="24"/>
          <w:lang w:eastAsia="zh-TW"/>
        </w:rPr>
        <w:t>9</w:t>
      </w:r>
      <w:r>
        <w:rPr>
          <w:b/>
          <w:sz w:val="24"/>
          <w:szCs w:val="24"/>
        </w:rPr>
        <w:t>:</w:t>
      </w:r>
      <w:r>
        <w:rPr>
          <w:b/>
          <w:sz w:val="24"/>
          <w:szCs w:val="24"/>
          <w:lang w:eastAsia="zh-TW"/>
        </w:rPr>
        <w:t>3</w:t>
      </w:r>
      <w:r>
        <w:rPr>
          <w:b/>
          <w:sz w:val="24"/>
          <w:szCs w:val="24"/>
        </w:rPr>
        <w:t>0-1</w:t>
      </w:r>
      <w:r>
        <w:rPr>
          <w:b/>
          <w:sz w:val="24"/>
          <w:szCs w:val="24"/>
          <w:lang w:eastAsia="zh-TW"/>
        </w:rPr>
        <w:t>6</w:t>
      </w:r>
      <w:r>
        <w:rPr>
          <w:b/>
          <w:sz w:val="24"/>
          <w:szCs w:val="24"/>
        </w:rPr>
        <w:t>:</w:t>
      </w:r>
      <w:r>
        <w:rPr>
          <w:b/>
          <w:sz w:val="24"/>
          <w:szCs w:val="24"/>
          <w:lang w:eastAsia="zh-TW"/>
        </w:rPr>
        <w:t>30</w:t>
      </w:r>
    </w:p>
    <w:p w:rsidR="005C68E6" w:rsidRDefault="00204F4B">
      <w:pPr>
        <w:pStyle w:val="a8"/>
        <w:spacing w:after="300" w:line="500" w:lineRule="exact"/>
      </w:pPr>
      <w:r>
        <w:rPr>
          <w:b/>
          <w:sz w:val="24"/>
          <w:szCs w:val="24"/>
        </w:rPr>
        <w:t>二、地點：</w:t>
      </w:r>
      <w:r>
        <w:rPr>
          <w:b/>
          <w:sz w:val="24"/>
          <w:szCs w:val="24"/>
        </w:rPr>
        <w:t>嘉義縣人力發展所</w:t>
      </w:r>
      <w:r>
        <w:rPr>
          <w:b/>
          <w:sz w:val="24"/>
          <w:szCs w:val="24"/>
        </w:rPr>
        <w:t>-101</w:t>
      </w:r>
      <w:r>
        <w:rPr>
          <w:b/>
          <w:sz w:val="24"/>
          <w:szCs w:val="24"/>
        </w:rPr>
        <w:t>教室</w:t>
      </w:r>
      <w:r>
        <w:rPr>
          <w:b/>
          <w:sz w:val="24"/>
          <w:szCs w:val="24"/>
        </w:rPr>
        <w:t>(</w:t>
      </w:r>
      <w:r>
        <w:rPr>
          <w:b/>
          <w:sz w:val="24"/>
          <w:szCs w:val="24"/>
        </w:rPr>
        <w:t>嘉義縣太保市祥和二路東段</w:t>
      </w:r>
      <w:r>
        <w:rPr>
          <w:b/>
          <w:sz w:val="24"/>
          <w:szCs w:val="24"/>
        </w:rPr>
        <w:t>8</w:t>
      </w:r>
      <w:r>
        <w:rPr>
          <w:b/>
          <w:sz w:val="24"/>
          <w:szCs w:val="24"/>
        </w:rPr>
        <w:t>號</w:t>
      </w:r>
      <w:r>
        <w:rPr>
          <w:b/>
          <w:sz w:val="24"/>
          <w:szCs w:val="24"/>
        </w:rPr>
        <w:t xml:space="preserve">) </w:t>
      </w:r>
    </w:p>
    <w:tbl>
      <w:tblPr>
        <w:tblW w:w="5000" w:type="pct"/>
        <w:tblCellMar>
          <w:left w:w="10" w:type="dxa"/>
          <w:right w:w="10" w:type="dxa"/>
        </w:tblCellMar>
        <w:tblLook w:val="0000" w:firstRow="0" w:lastRow="0" w:firstColumn="0" w:lastColumn="0" w:noHBand="0" w:noVBand="0"/>
      </w:tblPr>
      <w:tblGrid>
        <w:gridCol w:w="1761"/>
        <w:gridCol w:w="668"/>
        <w:gridCol w:w="4945"/>
        <w:gridCol w:w="3086"/>
      </w:tblGrid>
      <w:tr w:rsidR="005C68E6">
        <w:tblPrEx>
          <w:tblCellMar>
            <w:top w:w="0" w:type="dxa"/>
            <w:bottom w:w="0" w:type="dxa"/>
          </w:tblCellMar>
        </w:tblPrEx>
        <w:tc>
          <w:tcPr>
            <w:tcW w:w="245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C68E6" w:rsidRDefault="00204F4B">
            <w:pPr>
              <w:widowControl/>
              <w:jc w:val="center"/>
              <w:textAlignment w:val="auto"/>
            </w:pPr>
            <w:r>
              <w:rPr>
                <w:rFonts w:eastAsia="標楷體"/>
                <w:b/>
                <w:bCs/>
                <w:iCs/>
                <w:color w:val="000000"/>
                <w:kern w:val="0"/>
              </w:rPr>
              <w:t>時間</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C68E6" w:rsidRDefault="00204F4B">
            <w:pPr>
              <w:spacing w:line="360" w:lineRule="exact"/>
              <w:jc w:val="center"/>
              <w:textAlignment w:val="auto"/>
              <w:rPr>
                <w:rFonts w:eastAsia="標楷體"/>
                <w:b/>
                <w:bCs/>
                <w:color w:val="000000"/>
              </w:rPr>
            </w:pPr>
            <w:r>
              <w:rPr>
                <w:rFonts w:eastAsia="標楷體"/>
                <w:b/>
                <w:bCs/>
                <w:color w:val="000000"/>
              </w:rPr>
              <w:t>地點</w:t>
            </w:r>
            <w:r>
              <w:rPr>
                <w:rFonts w:eastAsia="標楷體"/>
                <w:b/>
                <w:bCs/>
                <w:color w:val="000000"/>
              </w:rPr>
              <w:t>/</w:t>
            </w:r>
            <w:r>
              <w:rPr>
                <w:rFonts w:eastAsia="標楷體"/>
                <w:b/>
                <w:bCs/>
                <w:color w:val="000000"/>
              </w:rPr>
              <w:t>課程內容</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C68E6" w:rsidRDefault="00204F4B">
            <w:pPr>
              <w:spacing w:line="360" w:lineRule="exact"/>
              <w:jc w:val="center"/>
              <w:textAlignment w:val="auto"/>
              <w:rPr>
                <w:rFonts w:eastAsia="標楷體"/>
                <w:b/>
                <w:bCs/>
                <w:color w:val="000000"/>
              </w:rPr>
            </w:pPr>
            <w:r>
              <w:rPr>
                <w:rFonts w:eastAsia="標楷體"/>
                <w:b/>
                <w:bCs/>
                <w:color w:val="000000"/>
              </w:rPr>
              <w:t>主持人</w:t>
            </w:r>
            <w:r>
              <w:rPr>
                <w:rFonts w:eastAsia="標楷體"/>
                <w:b/>
                <w:bCs/>
                <w:color w:val="000000"/>
              </w:rPr>
              <w:t>/</w:t>
            </w:r>
            <w:r>
              <w:rPr>
                <w:rFonts w:eastAsia="標楷體"/>
                <w:b/>
                <w:bCs/>
                <w:color w:val="000000"/>
              </w:rPr>
              <w:t>分享者</w:t>
            </w:r>
          </w:p>
        </w:tc>
      </w:tr>
      <w:tr w:rsidR="005C68E6">
        <w:tblPrEx>
          <w:tblCellMar>
            <w:top w:w="0" w:type="dxa"/>
            <w:bottom w:w="0" w:type="dxa"/>
          </w:tblCellMar>
        </w:tblPrEx>
        <w:trPr>
          <w:trHeight w:val="903"/>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9:30-9:50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20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報到</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生命教育專業發展中心</w:t>
            </w:r>
          </w:p>
        </w:tc>
      </w:tr>
      <w:tr w:rsidR="005C68E6">
        <w:tblPrEx>
          <w:tblCellMar>
            <w:top w:w="0" w:type="dxa"/>
            <w:bottom w:w="0" w:type="dxa"/>
          </w:tblCellMar>
        </w:tblPrEx>
        <w:trPr>
          <w:trHeight w:val="846"/>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9:50-10:00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10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開場</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kern w:val="0"/>
              </w:rPr>
            </w:pPr>
            <w:r>
              <w:rPr>
                <w:rFonts w:eastAsia="標楷體"/>
                <w:color w:val="000000"/>
                <w:kern w:val="0"/>
              </w:rPr>
              <w:t>輔大宗教系</w:t>
            </w:r>
          </w:p>
          <w:p w:rsidR="005C68E6" w:rsidRDefault="00204F4B">
            <w:pPr>
              <w:spacing w:line="360" w:lineRule="exact"/>
              <w:jc w:val="center"/>
              <w:textAlignment w:val="auto"/>
              <w:rPr>
                <w:rFonts w:eastAsia="標楷體"/>
                <w:color w:val="000000"/>
              </w:rPr>
            </w:pPr>
            <w:r>
              <w:rPr>
                <w:rFonts w:eastAsia="標楷體"/>
                <w:color w:val="000000"/>
              </w:rPr>
              <w:t>生命教育專業發展中心</w:t>
            </w:r>
          </w:p>
        </w:tc>
      </w:tr>
      <w:tr w:rsidR="005C68E6">
        <w:tblPrEx>
          <w:tblCellMar>
            <w:top w:w="0" w:type="dxa"/>
            <w:bottom w:w="0" w:type="dxa"/>
          </w:tblCellMar>
        </w:tblPrEx>
        <w:trPr>
          <w:trHeight w:val="1150"/>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10:00-12:00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120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生命的永續經營</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ascii="標楷體" w:eastAsia="標楷體" w:hAnsi="標楷體"/>
                <w:color w:val="000000"/>
                <w:sz w:val="22"/>
              </w:rPr>
            </w:pPr>
            <w:r>
              <w:rPr>
                <w:rFonts w:ascii="標楷體" w:eastAsia="標楷體" w:hAnsi="標楷體"/>
                <w:color w:val="000000"/>
                <w:sz w:val="22"/>
              </w:rPr>
              <w:t>南華大學</w:t>
            </w:r>
            <w:r>
              <w:rPr>
                <w:rFonts w:ascii="標楷體" w:eastAsia="標楷體" w:hAnsi="標楷體"/>
                <w:color w:val="000000"/>
                <w:sz w:val="22"/>
              </w:rPr>
              <w:t>∕</w:t>
            </w:r>
            <w:r>
              <w:rPr>
                <w:rFonts w:ascii="標楷體" w:eastAsia="標楷體" w:hAnsi="標楷體"/>
                <w:color w:val="000000"/>
                <w:sz w:val="22"/>
              </w:rPr>
              <w:t>佛光大學</w:t>
            </w:r>
          </w:p>
          <w:p w:rsidR="005C68E6" w:rsidRDefault="00204F4B">
            <w:pPr>
              <w:spacing w:line="360" w:lineRule="exact"/>
              <w:jc w:val="center"/>
              <w:textAlignment w:val="auto"/>
            </w:pPr>
            <w:r>
              <w:rPr>
                <w:rFonts w:eastAsia="標楷體"/>
                <w:color w:val="000000"/>
                <w:sz w:val="22"/>
              </w:rPr>
              <w:t>釋慧開法師</w:t>
            </w:r>
          </w:p>
        </w:tc>
      </w:tr>
      <w:tr w:rsidR="005C68E6">
        <w:tblPrEx>
          <w:tblCellMar>
            <w:top w:w="0" w:type="dxa"/>
            <w:bottom w:w="0" w:type="dxa"/>
          </w:tblCellMar>
        </w:tblPrEx>
        <w:trPr>
          <w:trHeight w:val="607"/>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12:00-13:00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60</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午餐</w:t>
            </w:r>
          </w:p>
        </w:tc>
      </w:tr>
      <w:tr w:rsidR="005C68E6">
        <w:tblPrEx>
          <w:tblCellMar>
            <w:top w:w="0" w:type="dxa"/>
            <w:bottom w:w="0" w:type="dxa"/>
          </w:tblCellMar>
        </w:tblPrEx>
        <w:trPr>
          <w:trHeight w:val="10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13:00-14:30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90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宗教誡命與倫理思考</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sz w:val="22"/>
              </w:rPr>
            </w:pPr>
            <w:r>
              <w:rPr>
                <w:rFonts w:eastAsia="標楷體"/>
                <w:color w:val="000000"/>
                <w:sz w:val="22"/>
              </w:rPr>
              <w:t>聖母醫護管理專科學校</w:t>
            </w:r>
          </w:p>
          <w:p w:rsidR="005C68E6" w:rsidRDefault="00204F4B">
            <w:pPr>
              <w:spacing w:line="360" w:lineRule="exact"/>
              <w:jc w:val="center"/>
              <w:textAlignment w:val="auto"/>
              <w:rPr>
                <w:rFonts w:eastAsia="標楷體"/>
                <w:color w:val="000000"/>
                <w:sz w:val="22"/>
                <w:shd w:val="clear" w:color="auto" w:fill="FFFFFF"/>
              </w:rPr>
            </w:pPr>
            <w:r>
              <w:rPr>
                <w:rFonts w:eastAsia="標楷體"/>
                <w:color w:val="000000"/>
                <w:sz w:val="22"/>
                <w:shd w:val="clear" w:color="auto" w:fill="FFFFFF"/>
              </w:rPr>
              <w:t>張哲民老師</w:t>
            </w:r>
          </w:p>
        </w:tc>
      </w:tr>
      <w:tr w:rsidR="005C68E6">
        <w:tblPrEx>
          <w:tblCellMar>
            <w:top w:w="0" w:type="dxa"/>
            <w:bottom w:w="0" w:type="dxa"/>
          </w:tblCellMar>
        </w:tblPrEx>
        <w:trPr>
          <w:trHeight w:val="546"/>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14:30-14:40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10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茶敘</w:t>
            </w:r>
            <w:r>
              <w:rPr>
                <w:rFonts w:eastAsia="標楷體"/>
                <w:color w:val="000000"/>
              </w:rPr>
              <w:t xml:space="preserve">  </w:t>
            </w:r>
            <w:r>
              <w:rPr>
                <w:rFonts w:eastAsia="標楷體"/>
                <w:color w:val="000000"/>
              </w:rPr>
              <w:t>交流</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pPr>
            <w:r>
              <w:rPr>
                <w:rFonts w:eastAsia="標楷體"/>
                <w:color w:val="000000"/>
              </w:rPr>
              <w:t>生命教育專業發展中心</w:t>
            </w:r>
          </w:p>
        </w:tc>
      </w:tr>
      <w:tr w:rsidR="005C68E6">
        <w:tblPrEx>
          <w:tblCellMar>
            <w:top w:w="0" w:type="dxa"/>
            <w:bottom w:w="0" w:type="dxa"/>
          </w:tblCellMar>
        </w:tblPrEx>
        <w:trPr>
          <w:trHeight w:val="10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14:40-16:10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90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教學現場的靈性教育</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sz w:val="22"/>
              </w:rPr>
            </w:pPr>
            <w:r>
              <w:rPr>
                <w:rFonts w:eastAsia="標楷體"/>
                <w:color w:val="000000"/>
                <w:sz w:val="22"/>
              </w:rPr>
              <w:t>聖母醫護管理專科學校</w:t>
            </w:r>
          </w:p>
          <w:p w:rsidR="005C68E6" w:rsidRDefault="00204F4B">
            <w:pPr>
              <w:spacing w:line="360" w:lineRule="exact"/>
              <w:jc w:val="center"/>
              <w:textAlignment w:val="auto"/>
            </w:pPr>
            <w:r>
              <w:rPr>
                <w:rFonts w:eastAsia="標楷體"/>
                <w:color w:val="000000"/>
              </w:rPr>
              <w:t>連監堯老師</w:t>
            </w:r>
          </w:p>
        </w:tc>
      </w:tr>
      <w:tr w:rsidR="005C68E6">
        <w:tblPrEx>
          <w:tblCellMar>
            <w:top w:w="0" w:type="dxa"/>
            <w:bottom w:w="0" w:type="dxa"/>
          </w:tblCellMar>
        </w:tblPrEx>
        <w:trPr>
          <w:trHeight w:val="59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pPr>
            <w:r>
              <w:rPr>
                <w:rFonts w:eastAsia="標楷體"/>
                <w:iCs/>
                <w:color w:val="000000"/>
                <w:kern w:val="0"/>
              </w:rPr>
              <w:t>16:10-16:30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20</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綜合回饋</w:t>
            </w:r>
          </w:p>
        </w:tc>
      </w:tr>
      <w:tr w:rsidR="005C68E6">
        <w:tblPrEx>
          <w:tblCellMar>
            <w:top w:w="0" w:type="dxa"/>
            <w:bottom w:w="0" w:type="dxa"/>
          </w:tblCellMar>
        </w:tblPrEx>
        <w:trPr>
          <w:trHeight w:val="8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pPr>
            <w:r>
              <w:rPr>
                <w:rFonts w:eastAsia="標楷體"/>
                <w:iCs/>
                <w:color w:val="000000"/>
              </w:rPr>
              <w:t>16:30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widowControl/>
              <w:jc w:val="center"/>
              <w:textAlignment w:val="auto"/>
              <w:rPr>
                <w:rFonts w:eastAsia="標楷體"/>
                <w:color w:val="000000"/>
                <w:kern w:val="0"/>
              </w:rPr>
            </w:pPr>
            <w:r>
              <w:rPr>
                <w:rFonts w:eastAsia="標楷體"/>
                <w:color w:val="000000"/>
                <w:kern w:val="0"/>
              </w:rPr>
              <w:t>-</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C68E6" w:rsidRDefault="00204F4B">
            <w:pPr>
              <w:spacing w:line="360" w:lineRule="exact"/>
              <w:jc w:val="center"/>
              <w:textAlignment w:val="auto"/>
              <w:rPr>
                <w:rFonts w:eastAsia="標楷體"/>
                <w:color w:val="000000"/>
              </w:rPr>
            </w:pPr>
            <w:r>
              <w:rPr>
                <w:rFonts w:eastAsia="標楷體"/>
                <w:color w:val="000000"/>
              </w:rPr>
              <w:t>賦歸</w:t>
            </w:r>
          </w:p>
        </w:tc>
      </w:tr>
    </w:tbl>
    <w:p w:rsidR="005C68E6" w:rsidRDefault="005C68E6">
      <w:pPr>
        <w:pStyle w:val="a8"/>
        <w:spacing w:before="180" w:line="400" w:lineRule="exact"/>
        <w:rPr>
          <w:b/>
          <w:color w:val="000000"/>
          <w:sz w:val="24"/>
          <w:szCs w:val="24"/>
          <w:lang w:eastAsia="zh-TW"/>
        </w:rPr>
      </w:pPr>
    </w:p>
    <w:p w:rsidR="005C68E6" w:rsidRDefault="005C68E6">
      <w:pPr>
        <w:pageBreakBefore/>
        <w:widowControl/>
      </w:pPr>
    </w:p>
    <w:p w:rsidR="005C68E6" w:rsidRDefault="00204F4B">
      <w:pPr>
        <w:pStyle w:val="a8"/>
        <w:spacing w:after="360" w:line="400" w:lineRule="exact"/>
      </w:pPr>
      <w:r>
        <w:rPr>
          <w:b/>
          <w:szCs w:val="24"/>
        </w:rPr>
        <w:t>附件二</w:t>
      </w:r>
      <w:r>
        <w:rPr>
          <w:b/>
          <w:szCs w:val="24"/>
          <w:lang w:eastAsia="zh-TW"/>
        </w:rPr>
        <w:t>、</w:t>
      </w:r>
      <w:r>
        <w:rPr>
          <w:b/>
          <w:szCs w:val="24"/>
        </w:rPr>
        <w:t>交通方式</w:t>
      </w:r>
    </w:p>
    <w:p w:rsidR="005C68E6" w:rsidRDefault="00204F4B">
      <w:pPr>
        <w:pStyle w:val="a8"/>
        <w:spacing w:line="440" w:lineRule="exact"/>
        <w:jc w:val="both"/>
      </w:pPr>
      <w:r>
        <w:rPr>
          <w:rFonts w:ascii="Times New Roman" w:hAnsi="Times New Roman"/>
          <w:bCs/>
          <w:color w:val="000000"/>
          <w:sz w:val="24"/>
          <w:szCs w:val="24"/>
        </w:rPr>
        <w:t>一、時間：</w:t>
      </w:r>
      <w:r>
        <w:rPr>
          <w:rFonts w:ascii="Times New Roman" w:hAnsi="Times New Roman"/>
          <w:bCs/>
          <w:color w:val="000000"/>
          <w:sz w:val="24"/>
          <w:szCs w:val="24"/>
        </w:rPr>
        <w:t>11</w:t>
      </w:r>
      <w:r>
        <w:rPr>
          <w:rFonts w:ascii="Times New Roman" w:hAnsi="Times New Roman"/>
          <w:bCs/>
          <w:color w:val="000000"/>
          <w:sz w:val="24"/>
          <w:szCs w:val="24"/>
          <w:lang w:eastAsia="zh-TW"/>
        </w:rPr>
        <w:t>3</w:t>
      </w:r>
      <w:r>
        <w:rPr>
          <w:rFonts w:ascii="Times New Roman" w:hAnsi="Times New Roman"/>
          <w:bCs/>
          <w:color w:val="000000"/>
          <w:sz w:val="24"/>
          <w:szCs w:val="24"/>
        </w:rPr>
        <w:t>年</w:t>
      </w:r>
      <w:r>
        <w:rPr>
          <w:rFonts w:ascii="Times New Roman" w:hAnsi="Times New Roman"/>
          <w:bCs/>
          <w:color w:val="000000"/>
          <w:sz w:val="24"/>
          <w:szCs w:val="24"/>
          <w:lang w:eastAsia="zh-TW"/>
        </w:rPr>
        <w:t>4</w:t>
      </w:r>
      <w:r>
        <w:rPr>
          <w:rFonts w:ascii="Times New Roman" w:hAnsi="Times New Roman"/>
          <w:bCs/>
          <w:color w:val="000000"/>
          <w:sz w:val="24"/>
          <w:szCs w:val="24"/>
        </w:rPr>
        <w:t>月</w:t>
      </w:r>
      <w:r>
        <w:rPr>
          <w:rFonts w:ascii="Times New Roman" w:hAnsi="Times New Roman"/>
          <w:bCs/>
          <w:color w:val="000000"/>
          <w:sz w:val="24"/>
          <w:szCs w:val="24"/>
          <w:lang w:eastAsia="zh-TW"/>
        </w:rPr>
        <w:t>13</w:t>
      </w:r>
      <w:r>
        <w:rPr>
          <w:rFonts w:ascii="Times New Roman" w:hAnsi="Times New Roman"/>
          <w:bCs/>
          <w:color w:val="000000"/>
          <w:sz w:val="24"/>
          <w:szCs w:val="24"/>
        </w:rPr>
        <w:t>日</w:t>
      </w:r>
      <w:r>
        <w:rPr>
          <w:rFonts w:ascii="Times New Roman" w:hAnsi="Times New Roman"/>
          <w:bCs/>
          <w:color w:val="000000"/>
          <w:sz w:val="24"/>
          <w:szCs w:val="24"/>
        </w:rPr>
        <w:t>(</w:t>
      </w:r>
      <w:r>
        <w:rPr>
          <w:rFonts w:ascii="Times New Roman" w:hAnsi="Times New Roman"/>
          <w:bCs/>
          <w:color w:val="000000"/>
          <w:sz w:val="24"/>
          <w:szCs w:val="24"/>
        </w:rPr>
        <w:t>四</w:t>
      </w:r>
      <w:r>
        <w:rPr>
          <w:rFonts w:ascii="Times New Roman" w:hAnsi="Times New Roman"/>
          <w:bCs/>
          <w:color w:val="000000"/>
          <w:sz w:val="24"/>
          <w:szCs w:val="24"/>
        </w:rPr>
        <w:t xml:space="preserve">) </w:t>
      </w:r>
      <w:r>
        <w:rPr>
          <w:rFonts w:ascii="Times New Roman" w:hAnsi="Times New Roman"/>
          <w:bCs/>
          <w:color w:val="000000"/>
          <w:sz w:val="24"/>
          <w:szCs w:val="24"/>
          <w:lang w:eastAsia="zh-TW"/>
        </w:rPr>
        <w:t>9</w:t>
      </w:r>
      <w:r>
        <w:rPr>
          <w:rFonts w:ascii="Times New Roman" w:hAnsi="Times New Roman"/>
          <w:bCs/>
          <w:color w:val="000000"/>
          <w:sz w:val="24"/>
          <w:szCs w:val="24"/>
        </w:rPr>
        <w:t>:</w:t>
      </w:r>
      <w:r>
        <w:rPr>
          <w:rFonts w:ascii="Times New Roman" w:hAnsi="Times New Roman"/>
          <w:bCs/>
          <w:color w:val="000000"/>
          <w:sz w:val="24"/>
          <w:szCs w:val="24"/>
          <w:lang w:eastAsia="zh-TW"/>
        </w:rPr>
        <w:t>30</w:t>
      </w:r>
      <w:r>
        <w:rPr>
          <w:rFonts w:ascii="Times New Roman" w:hAnsi="Times New Roman"/>
          <w:bCs/>
          <w:color w:val="000000"/>
          <w:sz w:val="24"/>
          <w:szCs w:val="24"/>
        </w:rPr>
        <w:t>-1</w:t>
      </w:r>
      <w:r>
        <w:rPr>
          <w:rFonts w:ascii="Times New Roman" w:hAnsi="Times New Roman"/>
          <w:bCs/>
          <w:color w:val="000000"/>
          <w:sz w:val="24"/>
          <w:szCs w:val="24"/>
          <w:lang w:eastAsia="zh-TW"/>
        </w:rPr>
        <w:t>6</w:t>
      </w:r>
      <w:r>
        <w:rPr>
          <w:rFonts w:ascii="Times New Roman" w:hAnsi="Times New Roman"/>
          <w:bCs/>
          <w:color w:val="000000"/>
          <w:sz w:val="24"/>
          <w:szCs w:val="24"/>
        </w:rPr>
        <w:t>:</w:t>
      </w:r>
      <w:r>
        <w:rPr>
          <w:rFonts w:ascii="Times New Roman" w:hAnsi="Times New Roman"/>
          <w:bCs/>
          <w:color w:val="000000"/>
          <w:sz w:val="24"/>
          <w:szCs w:val="24"/>
          <w:lang w:eastAsia="zh-TW"/>
        </w:rPr>
        <w:t>30</w:t>
      </w:r>
    </w:p>
    <w:p w:rsidR="005C68E6" w:rsidRDefault="00204F4B">
      <w:pPr>
        <w:pStyle w:val="a8"/>
        <w:spacing w:after="300" w:line="500" w:lineRule="exact"/>
      </w:pPr>
      <w:r>
        <w:rPr>
          <w:rFonts w:ascii="Times New Roman" w:hAnsi="Times New Roman"/>
          <w:bCs/>
          <w:color w:val="000000"/>
          <w:sz w:val="24"/>
          <w:szCs w:val="24"/>
        </w:rPr>
        <w:t>二、地點：嘉義縣人力發展所</w:t>
      </w:r>
      <w:r>
        <w:rPr>
          <w:rFonts w:ascii="Times New Roman" w:hAnsi="Times New Roman"/>
          <w:bCs/>
          <w:color w:val="000000"/>
          <w:sz w:val="24"/>
          <w:szCs w:val="24"/>
        </w:rPr>
        <w:t>-101</w:t>
      </w:r>
      <w:r>
        <w:rPr>
          <w:rFonts w:ascii="Times New Roman" w:hAnsi="Times New Roman"/>
          <w:bCs/>
          <w:color w:val="000000"/>
          <w:sz w:val="24"/>
          <w:szCs w:val="24"/>
        </w:rPr>
        <w:t>教室</w:t>
      </w:r>
      <w:r>
        <w:rPr>
          <w:rFonts w:ascii="Times New Roman" w:hAnsi="Times New Roman"/>
          <w:bCs/>
          <w:color w:val="000000"/>
          <w:sz w:val="24"/>
          <w:szCs w:val="24"/>
        </w:rPr>
        <w:t>(</w:t>
      </w:r>
      <w:r>
        <w:rPr>
          <w:rFonts w:ascii="Times New Roman" w:hAnsi="Times New Roman"/>
          <w:bCs/>
          <w:color w:val="000000"/>
          <w:sz w:val="24"/>
          <w:szCs w:val="24"/>
        </w:rPr>
        <w:t>嘉義縣太保市祥和二路東段</w:t>
      </w:r>
      <w:r>
        <w:rPr>
          <w:rFonts w:ascii="Times New Roman" w:hAnsi="Times New Roman"/>
          <w:bCs/>
          <w:color w:val="000000"/>
          <w:sz w:val="24"/>
          <w:szCs w:val="24"/>
        </w:rPr>
        <w:t>8</w:t>
      </w:r>
      <w:r>
        <w:rPr>
          <w:rFonts w:ascii="Times New Roman" w:hAnsi="Times New Roman"/>
          <w:bCs/>
          <w:color w:val="000000"/>
          <w:sz w:val="24"/>
          <w:szCs w:val="24"/>
        </w:rPr>
        <w:t>號</w:t>
      </w:r>
      <w:r>
        <w:rPr>
          <w:rFonts w:ascii="Times New Roman" w:hAnsi="Times New Roman"/>
          <w:bCs/>
          <w:color w:val="000000"/>
          <w:sz w:val="24"/>
          <w:szCs w:val="24"/>
        </w:rPr>
        <w:t xml:space="preserve">) </w:t>
      </w:r>
    </w:p>
    <w:p w:rsidR="005C68E6" w:rsidRDefault="00204F4B">
      <w:pPr>
        <w:pStyle w:val="a8"/>
        <w:numPr>
          <w:ilvl w:val="0"/>
          <w:numId w:val="1"/>
        </w:numPr>
        <w:spacing w:after="300" w:line="400" w:lineRule="exact"/>
        <w:ind w:hanging="482"/>
      </w:pPr>
      <w:r>
        <w:rPr>
          <w:rFonts w:ascii="Times New Roman" w:hAnsi="Times New Roman"/>
          <w:sz w:val="24"/>
          <w:szCs w:val="24"/>
        </w:rPr>
        <w:t>高鐵：嘉義高鐵站，</w:t>
      </w:r>
    </w:p>
    <w:p w:rsidR="005C68E6" w:rsidRDefault="00204F4B">
      <w:pPr>
        <w:pStyle w:val="a8"/>
        <w:numPr>
          <w:ilvl w:val="1"/>
          <w:numId w:val="1"/>
        </w:numPr>
        <w:spacing w:after="300" w:line="400" w:lineRule="exact"/>
        <w:ind w:hanging="482"/>
      </w:pPr>
      <w:r>
        <w:rPr>
          <w:rFonts w:ascii="Times New Roman" w:hAnsi="Times New Roman"/>
          <w:sz w:val="24"/>
          <w:szCs w:val="24"/>
          <w:lang w:eastAsia="zh-TW"/>
        </w:rPr>
        <w:t>轉公車</w:t>
      </w:r>
      <w:r>
        <w:rPr>
          <w:rStyle w:val="cuklmd"/>
          <w:rFonts w:ascii="微軟正黑體" w:eastAsia="微軟正黑體" w:hAnsi="微軟正黑體" w:cs="Arial"/>
          <w:color w:val="C00000"/>
          <w:sz w:val="20"/>
          <w:szCs w:val="24"/>
          <w:shd w:val="clear" w:color="auto" w:fill="FFFFFF"/>
        </w:rPr>
        <w:t>7209H</w:t>
      </w:r>
      <w:r>
        <w:rPr>
          <w:rStyle w:val="cuklmd"/>
          <w:rFonts w:ascii="微軟正黑體" w:eastAsia="微軟正黑體" w:hAnsi="微軟正黑體" w:cs="Arial"/>
          <w:color w:val="C00000"/>
          <w:sz w:val="20"/>
          <w:szCs w:val="24"/>
          <w:shd w:val="clear" w:color="auto" w:fill="FFFFFF"/>
        </w:rPr>
        <w:t>繞駛高鐵站</w:t>
      </w:r>
      <w:r>
        <w:rPr>
          <w:rStyle w:val="jxbyrc"/>
          <w:rFonts w:ascii="Arial" w:hAnsi="Arial" w:cs="Arial"/>
          <w:b/>
          <w:color w:val="202124"/>
          <w:sz w:val="24"/>
          <w:szCs w:val="24"/>
          <w:shd w:val="clear" w:color="auto" w:fill="FFFFFF"/>
        </w:rPr>
        <w:t>布新橋</w:t>
      </w:r>
      <w:r>
        <w:rPr>
          <w:rStyle w:val="jxbyrc"/>
          <w:rFonts w:ascii="Arial" w:hAnsi="Arial" w:cs="Arial"/>
          <w:color w:val="202124"/>
          <w:sz w:val="24"/>
          <w:szCs w:val="24"/>
          <w:shd w:val="clear" w:color="auto" w:fill="FFFFFF"/>
        </w:rPr>
        <w:t>上車到</w:t>
      </w:r>
      <w:r>
        <w:rPr>
          <w:rFonts w:ascii="Times New Roman" w:hAnsi="Times New Roman"/>
          <w:b/>
          <w:sz w:val="24"/>
          <w:szCs w:val="24"/>
          <w:lang w:eastAsia="zh-TW"/>
        </w:rPr>
        <w:t>安仁里</w:t>
      </w:r>
      <w:r>
        <w:rPr>
          <w:rFonts w:ascii="Times New Roman" w:hAnsi="Times New Roman"/>
          <w:sz w:val="24"/>
          <w:szCs w:val="24"/>
          <w:lang w:eastAsia="zh-TW"/>
        </w:rPr>
        <w:t>下車，步行約</w:t>
      </w:r>
      <w:r>
        <w:rPr>
          <w:rFonts w:ascii="Times New Roman" w:hAnsi="Times New Roman"/>
          <w:sz w:val="24"/>
          <w:szCs w:val="24"/>
          <w:lang w:eastAsia="zh-TW"/>
        </w:rPr>
        <w:t>600</w:t>
      </w:r>
      <w:r>
        <w:rPr>
          <w:rFonts w:ascii="Times New Roman" w:hAnsi="Times New Roman"/>
          <w:sz w:val="24"/>
          <w:szCs w:val="24"/>
          <w:lang w:eastAsia="zh-TW"/>
        </w:rPr>
        <w:t>公尺嘉義縣人力發展所。</w:t>
      </w:r>
    </w:p>
    <w:p w:rsidR="005C68E6" w:rsidRDefault="00204F4B">
      <w:pPr>
        <w:pStyle w:val="a8"/>
        <w:numPr>
          <w:ilvl w:val="1"/>
          <w:numId w:val="1"/>
        </w:numPr>
        <w:spacing w:after="300" w:line="400" w:lineRule="exact"/>
        <w:ind w:hanging="482"/>
      </w:pPr>
      <w:r>
        <w:rPr>
          <w:sz w:val="24"/>
          <w:szCs w:val="24"/>
          <w:lang w:eastAsia="zh-TW"/>
        </w:rPr>
        <w:t>轉公車</w:t>
      </w:r>
      <w:r>
        <w:rPr>
          <w:rStyle w:val="cuklmd"/>
          <w:rFonts w:ascii="微軟正黑體" w:eastAsia="微軟正黑體" w:hAnsi="微軟正黑體" w:cs="Arial"/>
          <w:color w:val="C00000"/>
          <w:sz w:val="20"/>
          <w:szCs w:val="24"/>
          <w:shd w:val="clear" w:color="auto" w:fill="FFFFFF"/>
        </w:rPr>
        <w:t>7205H</w:t>
      </w:r>
      <w:r>
        <w:rPr>
          <w:rStyle w:val="cuklmd"/>
          <w:rFonts w:ascii="微軟正黑體" w:eastAsia="微軟正黑體" w:hAnsi="微軟正黑體" w:cs="Arial"/>
          <w:color w:val="C00000"/>
          <w:sz w:val="20"/>
          <w:szCs w:val="24"/>
          <w:shd w:val="clear" w:color="auto" w:fill="FFFFFF"/>
        </w:rPr>
        <w:t>繞駛高鐵站</w:t>
      </w:r>
      <w:r>
        <w:rPr>
          <w:rStyle w:val="jxbyrc"/>
          <w:rFonts w:cs="Arial"/>
          <w:b/>
          <w:color w:val="202124"/>
          <w:sz w:val="24"/>
          <w:szCs w:val="24"/>
          <w:shd w:val="clear" w:color="auto" w:fill="FFFFFF"/>
        </w:rPr>
        <w:t>朴子轉運站</w:t>
      </w:r>
      <w:r>
        <w:rPr>
          <w:rStyle w:val="jxbyrc"/>
          <w:rFonts w:cs="Arial"/>
          <w:color w:val="202124"/>
          <w:sz w:val="24"/>
          <w:szCs w:val="24"/>
          <w:shd w:val="clear" w:color="auto" w:fill="FFFFFF"/>
        </w:rPr>
        <w:t>上車到</w:t>
      </w:r>
      <w:r>
        <w:rPr>
          <w:rStyle w:val="jxbyrc"/>
          <w:rFonts w:cs="Arial"/>
          <w:b/>
          <w:color w:val="202124"/>
          <w:sz w:val="24"/>
          <w:szCs w:val="24"/>
          <w:shd w:val="clear" w:color="auto" w:fill="FFFFFF"/>
        </w:rPr>
        <w:t>安仁里</w:t>
      </w:r>
      <w:r>
        <w:rPr>
          <w:rStyle w:val="jxbyrc"/>
          <w:rFonts w:cs="Arial"/>
          <w:color w:val="202124"/>
          <w:sz w:val="24"/>
          <w:szCs w:val="24"/>
          <w:shd w:val="clear" w:color="auto" w:fill="FFFFFF"/>
        </w:rPr>
        <w:t>下車</w:t>
      </w:r>
      <w:r>
        <w:rPr>
          <w:sz w:val="24"/>
          <w:szCs w:val="24"/>
          <w:lang w:eastAsia="zh-TW"/>
        </w:rPr>
        <w:t>，步行約</w:t>
      </w:r>
      <w:r>
        <w:rPr>
          <w:sz w:val="24"/>
          <w:szCs w:val="24"/>
          <w:lang w:eastAsia="zh-TW"/>
        </w:rPr>
        <w:t>600</w:t>
      </w:r>
      <w:r>
        <w:rPr>
          <w:sz w:val="24"/>
          <w:szCs w:val="24"/>
          <w:lang w:eastAsia="zh-TW"/>
        </w:rPr>
        <w:t>公尺嘉義縣人力發展所。</w:t>
      </w:r>
    </w:p>
    <w:p w:rsidR="005C68E6" w:rsidRDefault="00204F4B">
      <w:pPr>
        <w:pStyle w:val="a8"/>
        <w:numPr>
          <w:ilvl w:val="1"/>
          <w:numId w:val="1"/>
        </w:numPr>
        <w:spacing w:after="300" w:line="400" w:lineRule="exact"/>
        <w:ind w:hanging="482"/>
      </w:pPr>
      <w:r>
        <w:rPr>
          <w:sz w:val="24"/>
          <w:szCs w:val="24"/>
        </w:rPr>
        <w:t>轉公車</w:t>
      </w:r>
      <w:r>
        <w:rPr>
          <w:rStyle w:val="cuklmd"/>
          <w:rFonts w:ascii="微軟正黑體" w:eastAsia="微軟正黑體" w:hAnsi="微軟正黑體" w:cs="Arial"/>
          <w:color w:val="C00000"/>
          <w:sz w:val="20"/>
          <w:szCs w:val="24"/>
          <w:shd w:val="clear" w:color="auto" w:fill="FFFFFF"/>
        </w:rPr>
        <w:t>166</w:t>
      </w:r>
      <w:r>
        <w:rPr>
          <w:rStyle w:val="jxbyrc"/>
          <w:rFonts w:cs="Arial"/>
          <w:b/>
          <w:color w:val="202124"/>
          <w:sz w:val="24"/>
          <w:szCs w:val="24"/>
          <w:shd w:val="clear" w:color="auto" w:fill="FFFFFF"/>
        </w:rPr>
        <w:t>鹽水站</w:t>
      </w:r>
      <w:r>
        <w:rPr>
          <w:rStyle w:val="jxbyrc"/>
          <w:rFonts w:cs="Arial"/>
          <w:color w:val="202124"/>
          <w:sz w:val="24"/>
          <w:szCs w:val="24"/>
          <w:shd w:val="clear" w:color="auto" w:fill="FFFFFF"/>
        </w:rPr>
        <w:t>上車創</w:t>
      </w:r>
      <w:r>
        <w:rPr>
          <w:rStyle w:val="jxbyrc"/>
          <w:rFonts w:cs="Arial"/>
          <w:b/>
          <w:color w:val="202124"/>
          <w:sz w:val="24"/>
          <w:szCs w:val="24"/>
          <w:shd w:val="clear" w:color="auto" w:fill="FFFFFF"/>
        </w:rPr>
        <w:t>新學院</w:t>
      </w:r>
      <w:r>
        <w:rPr>
          <w:rStyle w:val="jxbyrc"/>
          <w:rFonts w:cs="Arial"/>
          <w:color w:val="202124"/>
          <w:sz w:val="24"/>
          <w:szCs w:val="24"/>
          <w:shd w:val="clear" w:color="auto" w:fill="FFFFFF"/>
        </w:rPr>
        <w:t>下車，步行約</w:t>
      </w:r>
      <w:r>
        <w:rPr>
          <w:rStyle w:val="jxbyrc"/>
          <w:rFonts w:cs="Arial"/>
          <w:color w:val="202124"/>
          <w:sz w:val="24"/>
          <w:szCs w:val="24"/>
          <w:shd w:val="clear" w:color="auto" w:fill="FFFFFF"/>
        </w:rPr>
        <w:t>250</w:t>
      </w:r>
      <w:r>
        <w:rPr>
          <w:rStyle w:val="jxbyrc"/>
          <w:rFonts w:cs="Arial"/>
          <w:color w:val="202124"/>
          <w:sz w:val="24"/>
          <w:szCs w:val="24"/>
          <w:shd w:val="clear" w:color="auto" w:fill="FFFFFF"/>
        </w:rPr>
        <w:t>公尺嘉義縣人力發展所。</w:t>
      </w:r>
    </w:p>
    <w:p w:rsidR="005C68E6" w:rsidRDefault="00204F4B">
      <w:pPr>
        <w:pStyle w:val="a8"/>
        <w:numPr>
          <w:ilvl w:val="1"/>
          <w:numId w:val="1"/>
        </w:numPr>
        <w:spacing w:after="300" w:line="400" w:lineRule="exact"/>
        <w:ind w:left="993" w:hanging="482"/>
      </w:pPr>
      <w:r>
        <w:rPr>
          <w:sz w:val="24"/>
          <w:szCs w:val="24"/>
          <w:lang w:eastAsia="zh-TW"/>
        </w:rPr>
        <w:t>轉公車</w:t>
      </w:r>
      <w:r>
        <w:rPr>
          <w:rStyle w:val="cuklmd"/>
          <w:rFonts w:ascii="微軟正黑體" w:eastAsia="微軟正黑體" w:hAnsi="微軟正黑體" w:cs="Arial"/>
          <w:color w:val="C00000"/>
          <w:sz w:val="20"/>
          <w:szCs w:val="24"/>
          <w:shd w:val="clear" w:color="auto" w:fill="FFFFFF"/>
        </w:rPr>
        <w:t>7211</w:t>
      </w:r>
      <w:r>
        <w:rPr>
          <w:rStyle w:val="jxbyrc"/>
          <w:rFonts w:cs="Arial"/>
          <w:b/>
          <w:color w:val="202124"/>
          <w:sz w:val="24"/>
          <w:szCs w:val="24"/>
          <w:shd w:val="clear" w:color="auto" w:fill="FFFFFF"/>
        </w:rPr>
        <w:t>朴子轉運站</w:t>
      </w:r>
      <w:r>
        <w:rPr>
          <w:rStyle w:val="jxbyrc"/>
          <w:rFonts w:cs="Arial"/>
          <w:color w:val="202124"/>
          <w:sz w:val="24"/>
          <w:szCs w:val="24"/>
          <w:shd w:val="clear" w:color="auto" w:fill="FFFFFF"/>
        </w:rPr>
        <w:t>上車</w:t>
      </w:r>
      <w:r>
        <w:rPr>
          <w:rStyle w:val="jxbyrc"/>
          <w:rFonts w:cs="Arial"/>
          <w:b/>
          <w:color w:val="202124"/>
          <w:sz w:val="24"/>
          <w:szCs w:val="24"/>
          <w:shd w:val="clear" w:color="auto" w:fill="FFFFFF"/>
        </w:rPr>
        <w:t>嘉義縣政府</w:t>
      </w:r>
      <w:r>
        <w:rPr>
          <w:rStyle w:val="jxbyrc"/>
          <w:rFonts w:cs="Arial"/>
          <w:color w:val="202124"/>
          <w:sz w:val="24"/>
          <w:szCs w:val="24"/>
          <w:shd w:val="clear" w:color="auto" w:fill="FFFFFF"/>
        </w:rPr>
        <w:t>下，步行約</w:t>
      </w:r>
      <w:r>
        <w:rPr>
          <w:rStyle w:val="jxbyrc"/>
          <w:rFonts w:cs="Arial"/>
          <w:color w:val="202124"/>
          <w:sz w:val="24"/>
          <w:szCs w:val="24"/>
          <w:shd w:val="clear" w:color="auto" w:fill="FFFFFF"/>
          <w:lang w:eastAsia="zh-TW"/>
        </w:rPr>
        <w:t>750</w:t>
      </w:r>
      <w:r>
        <w:rPr>
          <w:rStyle w:val="jxbyrc"/>
          <w:rFonts w:cs="Arial"/>
          <w:color w:val="202124"/>
          <w:sz w:val="24"/>
          <w:szCs w:val="24"/>
          <w:shd w:val="clear" w:color="auto" w:fill="FFFFFF"/>
        </w:rPr>
        <w:t>公尺嘉義縣人力發展所。</w:t>
      </w:r>
    </w:p>
    <w:p w:rsidR="005C68E6" w:rsidRDefault="00204F4B">
      <w:pPr>
        <w:pStyle w:val="a8"/>
        <w:numPr>
          <w:ilvl w:val="0"/>
          <w:numId w:val="1"/>
        </w:numPr>
        <w:spacing w:after="300" w:line="400" w:lineRule="exact"/>
        <w:ind w:hanging="482"/>
      </w:pPr>
      <w:r>
        <w:rPr>
          <w:rFonts w:ascii="Times New Roman" w:hAnsi="Times New Roman"/>
          <w:sz w:val="24"/>
          <w:szCs w:val="24"/>
          <w:lang w:eastAsia="zh-TW" w:bidi="ar-SA"/>
        </w:rPr>
        <w:t>火車：嘉義火車站</w:t>
      </w:r>
      <w:r>
        <w:rPr>
          <w:rFonts w:ascii="Times New Roman" w:hAnsi="Times New Roman"/>
          <w:sz w:val="24"/>
          <w:szCs w:val="24"/>
          <w:lang w:eastAsia="zh-TW" w:bidi="ar-SA"/>
        </w:rPr>
        <w:t>&gt;</w:t>
      </w:r>
      <w:r>
        <w:rPr>
          <w:rStyle w:val="cuklmd"/>
          <w:rFonts w:ascii="微軟正黑體" w:eastAsia="微軟正黑體" w:hAnsi="微軟正黑體"/>
          <w:color w:val="C00000"/>
          <w:sz w:val="18"/>
          <w:szCs w:val="18"/>
          <w:shd w:val="clear" w:color="auto" w:fill="FFFFFF"/>
        </w:rPr>
        <w:t>7324C</w:t>
      </w:r>
      <w:r>
        <w:rPr>
          <w:rStyle w:val="cuklmd"/>
          <w:rFonts w:ascii="微軟正黑體" w:eastAsia="微軟正黑體" w:hAnsi="微軟正黑體"/>
          <w:color w:val="C00000"/>
          <w:sz w:val="18"/>
          <w:szCs w:val="18"/>
          <w:shd w:val="clear" w:color="auto" w:fill="FFFFFF"/>
        </w:rPr>
        <w:t>經長庚</w:t>
      </w:r>
      <w:r>
        <w:rPr>
          <w:rStyle w:val="jxbyrc"/>
          <w:rFonts w:ascii="Times New Roman" w:hAnsi="Times New Roman"/>
          <w:color w:val="202124"/>
          <w:sz w:val="24"/>
          <w:shd w:val="clear" w:color="auto" w:fill="FFFFFF"/>
        </w:rPr>
        <w:t>朴子轉運站</w:t>
      </w:r>
      <w:r>
        <w:rPr>
          <w:rStyle w:val="jxbyrc"/>
          <w:rFonts w:ascii="Times New Roman" w:hAnsi="Times New Roman"/>
          <w:color w:val="202124"/>
          <w:sz w:val="24"/>
          <w:shd w:val="clear" w:color="auto" w:fill="FFFFFF"/>
          <w:lang w:eastAsia="zh-TW"/>
        </w:rPr>
        <w:t>上車縣政府下車，步行約</w:t>
      </w:r>
      <w:r>
        <w:rPr>
          <w:rStyle w:val="jxbyrc"/>
          <w:rFonts w:ascii="Times New Roman" w:hAnsi="Times New Roman"/>
          <w:color w:val="202124"/>
          <w:sz w:val="24"/>
          <w:shd w:val="clear" w:color="auto" w:fill="FFFFFF"/>
          <w:lang w:eastAsia="zh-TW"/>
        </w:rPr>
        <w:t>210</w:t>
      </w:r>
      <w:r>
        <w:rPr>
          <w:rStyle w:val="jxbyrc"/>
          <w:rFonts w:ascii="Times New Roman" w:hAnsi="Times New Roman"/>
          <w:color w:val="202124"/>
          <w:sz w:val="24"/>
          <w:shd w:val="clear" w:color="auto" w:fill="FFFFFF"/>
          <w:lang w:eastAsia="zh-TW"/>
        </w:rPr>
        <w:t>公尺嘉義縣人力發展所。</w:t>
      </w:r>
    </w:p>
    <w:p w:rsidR="005C68E6" w:rsidRDefault="00204F4B">
      <w:pPr>
        <w:pStyle w:val="a8"/>
        <w:numPr>
          <w:ilvl w:val="0"/>
          <w:numId w:val="1"/>
        </w:numPr>
        <w:spacing w:after="300" w:line="400" w:lineRule="exact"/>
        <w:ind w:hanging="482"/>
      </w:pPr>
      <w:r>
        <w:rPr>
          <w:noProof/>
        </w:rPr>
        <w:lastRenderedPageBreak/>
        <w:drawing>
          <wp:anchor distT="0" distB="0" distL="114300" distR="114300" simplePos="0" relativeHeight="251659264" behindDoc="0" locked="0" layoutInCell="1" allowOverlap="1">
            <wp:simplePos x="0" y="0"/>
            <wp:positionH relativeFrom="column">
              <wp:posOffset>380362</wp:posOffset>
            </wp:positionH>
            <wp:positionV relativeFrom="paragraph">
              <wp:posOffset>771525</wp:posOffset>
            </wp:positionV>
            <wp:extent cx="5876921" cy="4253231"/>
            <wp:effectExtent l="0" t="0" r="0" b="0"/>
            <wp:wrapTopAndBottom/>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76921" cy="4253231"/>
                    </a:xfrm>
                    <a:prstGeom prst="rect">
                      <a:avLst/>
                    </a:prstGeom>
                    <a:noFill/>
                    <a:ln>
                      <a:noFill/>
                      <a:prstDash/>
                    </a:ln>
                  </pic:spPr>
                </pic:pic>
              </a:graphicData>
            </a:graphic>
          </wp:anchor>
        </w:drawing>
      </w:r>
      <w:r>
        <w:rPr>
          <w:rFonts w:ascii="Times New Roman" w:hAnsi="Times New Roman"/>
          <w:sz w:val="24"/>
          <w:szCs w:val="24"/>
        </w:rPr>
        <w:t>開車</w:t>
      </w:r>
      <w:r>
        <w:rPr>
          <w:rFonts w:ascii="Times New Roman" w:hAnsi="Times New Roman"/>
          <w:sz w:val="24"/>
          <w:szCs w:val="24"/>
          <w:lang w:eastAsia="zh-TW"/>
        </w:rPr>
        <w:t>：走國道</w:t>
      </w:r>
      <w:r>
        <w:rPr>
          <w:rFonts w:ascii="Times New Roman" w:hAnsi="Times New Roman"/>
          <w:sz w:val="24"/>
          <w:szCs w:val="24"/>
          <w:lang w:eastAsia="zh-TW"/>
        </w:rPr>
        <w:t>1</w:t>
      </w:r>
      <w:r>
        <w:rPr>
          <w:rFonts w:ascii="Times New Roman" w:hAnsi="Times New Roman"/>
          <w:sz w:val="24"/>
          <w:szCs w:val="24"/>
          <w:lang w:eastAsia="zh-TW"/>
        </w:rPr>
        <w:t>號和嘉朴公路</w:t>
      </w:r>
      <w:r>
        <w:rPr>
          <w:rFonts w:ascii="Times New Roman" w:hAnsi="Times New Roman"/>
          <w:sz w:val="24"/>
          <w:szCs w:val="24"/>
          <w:lang w:eastAsia="zh-TW"/>
        </w:rPr>
        <w:t>&gt;168</w:t>
      </w:r>
      <w:r>
        <w:rPr>
          <w:rFonts w:ascii="Times New Roman" w:hAnsi="Times New Roman"/>
          <w:sz w:val="24"/>
          <w:szCs w:val="24"/>
          <w:lang w:eastAsia="zh-TW"/>
        </w:rPr>
        <w:t>縣道前往太保的太保二路</w:t>
      </w:r>
      <w:r>
        <w:rPr>
          <w:rFonts w:ascii="Times New Roman" w:hAnsi="Times New Roman"/>
          <w:sz w:val="24"/>
          <w:szCs w:val="24"/>
          <w:lang w:eastAsia="zh-TW"/>
        </w:rPr>
        <w:t>&gt;</w:t>
      </w:r>
      <w:r>
        <w:rPr>
          <w:rFonts w:ascii="Times New Roman" w:hAnsi="Times New Roman"/>
          <w:sz w:val="24"/>
          <w:szCs w:val="24"/>
          <w:lang w:eastAsia="zh-TW"/>
        </w:rPr>
        <w:t>繼續走太保二路</w:t>
      </w:r>
      <w:r>
        <w:rPr>
          <w:rFonts w:ascii="Times New Roman" w:hAnsi="Times New Roman"/>
          <w:sz w:val="24"/>
          <w:szCs w:val="24"/>
          <w:lang w:eastAsia="zh-TW"/>
        </w:rPr>
        <w:t>&gt;</w:t>
      </w:r>
      <w:r>
        <w:rPr>
          <w:rFonts w:ascii="Times New Roman" w:hAnsi="Times New Roman"/>
          <w:sz w:val="24"/>
          <w:szCs w:val="24"/>
          <w:lang w:eastAsia="zh-TW"/>
        </w:rPr>
        <w:t>開到祥和二路東段目的地在左邊</w:t>
      </w:r>
      <w:r>
        <w:rPr>
          <w:rFonts w:ascii="Times New Roman" w:hAnsi="Times New Roman"/>
          <w:sz w:val="24"/>
          <w:szCs w:val="24"/>
          <w:lang w:eastAsia="zh-TW"/>
        </w:rPr>
        <w:t>&gt;</w:t>
      </w:r>
      <w:r>
        <w:rPr>
          <w:rFonts w:ascii="Times New Roman" w:hAnsi="Times New Roman"/>
          <w:sz w:val="24"/>
          <w:szCs w:val="24"/>
          <w:lang w:eastAsia="zh-TW"/>
        </w:rPr>
        <w:t>嘉義縣人力發展所。</w:t>
      </w:r>
    </w:p>
    <w:sectPr w:rsidR="005C68E6">
      <w:headerReference w:type="default" r:id="rId10"/>
      <w:footerReference w:type="default" r:id="rId11"/>
      <w:pgSz w:w="11906" w:h="16838"/>
      <w:pgMar w:top="720" w:right="720" w:bottom="720" w:left="720" w:header="720" w:footer="720" w:gutter="0"/>
      <w:cols w:space="720"/>
      <w:docGrid w:type="lines" w:linePitch="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4B" w:rsidRDefault="00204F4B">
      <w:r>
        <w:separator/>
      </w:r>
    </w:p>
  </w:endnote>
  <w:endnote w:type="continuationSeparator" w:id="0">
    <w:p w:rsidR="00204F4B" w:rsidRDefault="0020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D6" w:rsidRDefault="00204F4B">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CF12D6" w:rsidRDefault="00204F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D6" w:rsidRDefault="00204F4B">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CF12D6" w:rsidRDefault="00204F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4B" w:rsidRDefault="00204F4B">
      <w:r>
        <w:rPr>
          <w:color w:val="000000"/>
        </w:rPr>
        <w:separator/>
      </w:r>
    </w:p>
  </w:footnote>
  <w:footnote w:type="continuationSeparator" w:id="0">
    <w:p w:rsidR="00204F4B" w:rsidRDefault="0020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D6" w:rsidRDefault="00204F4B">
    <w:pPr>
      <w:pStyle w:val="a8"/>
      <w:spacing w:before="180" w:line="360" w:lineRule="auto"/>
      <w:jc w:val="center"/>
      <w:rPr>
        <w:rFonts w:eastAsia="SimSun"/>
        <w:b/>
        <w:color w:val="000000"/>
        <w:sz w:val="28"/>
        <w:szCs w:val="24"/>
      </w:rPr>
    </w:pPr>
  </w:p>
  <w:p w:rsidR="00CF12D6" w:rsidRDefault="00204F4B">
    <w:pPr>
      <w:pStyle w:val="a8"/>
      <w:spacing w:before="180" w:line="360" w:lineRule="auto"/>
      <w:jc w:val="center"/>
    </w:pPr>
    <w:r>
      <w:rPr>
        <w:b/>
        <w:color w:val="000000"/>
        <w:sz w:val="28"/>
        <w:szCs w:val="24"/>
      </w:rPr>
      <w:t>國教署生命教育專業發展中心</w:t>
    </w:r>
    <w:r>
      <w:rPr>
        <w:color w:val="000000"/>
        <w:sz w:val="24"/>
        <w:szCs w:val="24"/>
      </w:rPr>
      <w:t>（</w:t>
    </w:r>
    <w:r>
      <w:rPr>
        <w:color w:val="000000"/>
        <w:sz w:val="24"/>
        <w:szCs w:val="24"/>
      </w:rPr>
      <w:t>Life Education Professional Development Center</w:t>
    </w:r>
    <w:r>
      <w:rPr>
        <w:color w:val="000000"/>
        <w:sz w:val="24"/>
        <w:szCs w:val="24"/>
      </w:rPr>
      <w:t>）</w:t>
    </w:r>
  </w:p>
  <w:p w:rsidR="00CF12D6" w:rsidRDefault="00204F4B">
    <w:pPr>
      <w:pStyle w:val="a9"/>
      <w:spacing w:line="360" w:lineRule="auto"/>
      <w:jc w:val="center"/>
    </w:pPr>
    <w:r>
      <w:rPr>
        <w:rFonts w:ascii="標楷體" w:eastAsia="標楷體" w:hAnsi="標楷體"/>
        <w:b/>
        <w:color w:val="000000"/>
        <w:kern w:val="0"/>
        <w:sz w:val="36"/>
        <w:szCs w:val="24"/>
      </w:rPr>
      <w:t>信仰與生命教育工作坊</w:t>
    </w:r>
    <w:r>
      <w:rPr>
        <w:rFonts w:ascii="標楷體" w:eastAsia="標楷體" w:hAnsi="標楷體"/>
        <w:b/>
        <w:color w:val="000000"/>
        <w:kern w:val="0"/>
        <w:sz w:val="36"/>
        <w:szCs w:val="24"/>
        <w:lang w:eastAsia="zh-TW"/>
      </w:rPr>
      <w:tab/>
      <w:t xml:space="preserve"> </w:t>
    </w:r>
    <w:r>
      <w:rPr>
        <w:rFonts w:ascii="標楷體" w:eastAsia="標楷體" w:hAnsi="標楷體"/>
        <w:b/>
        <w:color w:val="000000"/>
        <w:kern w:val="0"/>
        <w:sz w:val="36"/>
        <w:szCs w:val="24"/>
      </w:rPr>
      <w:t>實施計畫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D6" w:rsidRDefault="00204F4B">
    <w:pPr>
      <w:pStyle w:val="a8"/>
      <w:spacing w:before="180" w:line="360" w:lineRule="auto"/>
      <w:jc w:val="center"/>
      <w:rPr>
        <w:rFonts w:eastAsia="SimSun"/>
        <w:b/>
        <w:color w:val="000000"/>
        <w:sz w:val="28"/>
        <w:szCs w:val="24"/>
      </w:rPr>
    </w:pPr>
  </w:p>
  <w:p w:rsidR="00CF12D6" w:rsidRDefault="00204F4B">
    <w:pPr>
      <w:pStyle w:val="a8"/>
      <w:spacing w:before="180" w:line="360" w:lineRule="auto"/>
      <w:jc w:val="center"/>
    </w:pPr>
    <w:r>
      <w:rPr>
        <w:b/>
        <w:color w:val="000000"/>
        <w:sz w:val="28"/>
        <w:szCs w:val="24"/>
      </w:rPr>
      <w:t>國教署生命教育專業發展中心</w:t>
    </w:r>
    <w:r>
      <w:rPr>
        <w:color w:val="000000"/>
        <w:sz w:val="24"/>
        <w:szCs w:val="24"/>
      </w:rPr>
      <w:t>（</w:t>
    </w:r>
    <w:r>
      <w:rPr>
        <w:color w:val="000000"/>
        <w:sz w:val="24"/>
        <w:szCs w:val="24"/>
      </w:rPr>
      <w:t>Life Education Professional Development Center</w:t>
    </w:r>
    <w:r>
      <w:rPr>
        <w:color w:val="000000"/>
        <w:sz w:val="24"/>
        <w:szCs w:val="24"/>
      </w:rPr>
      <w:t>）</w:t>
    </w:r>
  </w:p>
  <w:p w:rsidR="00CF12D6" w:rsidRDefault="00204F4B">
    <w:pPr>
      <w:pStyle w:val="a9"/>
      <w:spacing w:line="360" w:lineRule="auto"/>
      <w:jc w:val="center"/>
    </w:pPr>
    <w:r>
      <w:rPr>
        <w:rFonts w:ascii="標楷體" w:eastAsia="標楷體" w:hAnsi="標楷體"/>
        <w:b/>
        <w:color w:val="000000"/>
        <w:kern w:val="0"/>
        <w:sz w:val="36"/>
        <w:szCs w:val="24"/>
      </w:rPr>
      <w:t>信仰與生命教育工作坊</w:t>
    </w:r>
    <w:r>
      <w:rPr>
        <w:rFonts w:ascii="標楷體" w:eastAsia="標楷體" w:hAnsi="標楷體"/>
        <w:b/>
        <w:color w:val="000000"/>
        <w:kern w:val="0"/>
        <w:sz w:val="36"/>
        <w:szCs w:val="24"/>
        <w:lang w:eastAsia="zh-TW"/>
      </w:rPr>
      <w:tab/>
      <w:t xml:space="preserve"> </w:t>
    </w:r>
    <w:r>
      <w:rPr>
        <w:rFonts w:ascii="標楷體" w:eastAsia="標楷體" w:hAnsi="標楷體"/>
        <w:b/>
        <w:color w:val="000000"/>
        <w:kern w:val="0"/>
        <w:sz w:val="36"/>
        <w:szCs w:val="24"/>
      </w:rPr>
      <w:t>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B0B24"/>
    <w:multiLevelType w:val="multilevel"/>
    <w:tmpl w:val="2FA07B3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68E6"/>
    <w:rsid w:val="00204F4B"/>
    <w:rsid w:val="005C68E6"/>
    <w:rsid w:val="00977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3ED06-6213-4CEA-98D4-A85C995A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lang w:eastAsia="zh-CN" w:bidi="hi-IN"/>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sz w:val="20"/>
      <w:szCs w:val="20"/>
    </w:rPr>
  </w:style>
  <w:style w:type="character" w:customStyle="1" w:styleId="a4">
    <w:name w:val="頁尾 字元"/>
    <w:basedOn w:val="a0"/>
    <w:rPr>
      <w:sz w:val="20"/>
      <w:szCs w:val="20"/>
    </w:rPr>
  </w:style>
  <w:style w:type="character" w:customStyle="1" w:styleId="a5">
    <w:name w:val="本文 字元"/>
    <w:basedOn w:val="a0"/>
    <w:rPr>
      <w:rFonts w:ascii="標楷體" w:eastAsia="標楷體" w:hAnsi="標楷體" w:cs="Times New Roman"/>
      <w:kern w:val="3"/>
      <w:sz w:val="32"/>
      <w:szCs w:val="32"/>
    </w:rPr>
  </w:style>
  <w:style w:type="character" w:customStyle="1" w:styleId="20">
    <w:name w:val="標題 2 字元"/>
    <w:basedOn w:val="a0"/>
    <w:rPr>
      <w:rFonts w:ascii="Calibri Light" w:eastAsia="新細明體" w:hAnsi="Calibri Light" w:cs="Times New Roman"/>
      <w:b/>
      <w:bCs/>
      <w:kern w:val="3"/>
      <w:sz w:val="48"/>
      <w:szCs w:val="48"/>
      <w:lang w:eastAsia="zh-CN" w:bidi="hi-IN"/>
    </w:rPr>
  </w:style>
  <w:style w:type="character" w:customStyle="1" w:styleId="30">
    <w:name w:val="標題 3 字元"/>
    <w:basedOn w:val="a0"/>
    <w:rPr>
      <w:rFonts w:ascii="新細明體" w:eastAsia="新細明體" w:hAnsi="新細明體" w:cs="Times New Roman"/>
      <w:b/>
      <w:bCs/>
      <w:kern w:val="0"/>
      <w:sz w:val="27"/>
      <w:szCs w:val="27"/>
      <w:lang w:eastAsia="zh-CN" w:bidi="hi-IN"/>
    </w:rPr>
  </w:style>
  <w:style w:type="character" w:customStyle="1" w:styleId="a6">
    <w:name w:val="註解方塊文字 字元"/>
    <w:basedOn w:val="a0"/>
    <w:rPr>
      <w:rFonts w:ascii="Cambria" w:eastAsia="新細明體" w:hAnsi="Cambria" w:cs="Times New Roman"/>
      <w:sz w:val="18"/>
      <w:szCs w:val="18"/>
    </w:rPr>
  </w:style>
  <w:style w:type="paragraph" w:styleId="a7">
    <w:name w:val="Title"/>
    <w:basedOn w:val="a"/>
    <w:next w:val="a8"/>
    <w:uiPriority w:val="10"/>
    <w:qFormat/>
    <w:pPr>
      <w:keepNext/>
      <w:spacing w:before="240" w:after="120"/>
    </w:pPr>
    <w:rPr>
      <w:rFonts w:ascii="Liberation Sans" w:eastAsia="微軟正黑體" w:hAnsi="Liberation Sans" w:cs="Tahoma"/>
      <w:sz w:val="28"/>
      <w:szCs w:val="28"/>
    </w:rPr>
  </w:style>
  <w:style w:type="paragraph" w:styleId="a8">
    <w:name w:val="Body Text"/>
    <w:basedOn w:val="a"/>
    <w:rPr>
      <w:rFonts w:ascii="標楷體" w:eastAsia="標楷體" w:hAnsi="標楷體"/>
      <w:sz w:val="32"/>
      <w:szCs w:val="32"/>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paragraph" w:customStyle="1" w:styleId="ac">
    <w:name w:val="表格內容"/>
    <w:basedOn w:val="a"/>
    <w:pPr>
      <w:suppressLineNumbers/>
    </w:pPr>
  </w:style>
  <w:style w:type="paragraph" w:styleId="ad">
    <w:name w:val="List Paragraph"/>
    <w:basedOn w:val="a"/>
    <w:pPr>
      <w:ind w:left="480"/>
    </w:pPr>
    <w:rPr>
      <w:rFonts w:cs="Mangal"/>
      <w:szCs w:val="21"/>
    </w:rPr>
  </w:style>
  <w:style w:type="character" w:customStyle="1" w:styleId="cuklmd">
    <w:name w:val="cuklmd"/>
    <w:basedOn w:val="a0"/>
  </w:style>
  <w:style w:type="character" w:customStyle="1" w:styleId="jxbyrc">
    <w:name w:val="jxbyr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PeiWen</dc:creator>
  <cp:lastModifiedBy>曾佳瑄 10837750</cp:lastModifiedBy>
  <cp:revision>2</cp:revision>
  <cp:lastPrinted>2023-10-25T07:27:00Z</cp:lastPrinted>
  <dcterms:created xsi:type="dcterms:W3CDTF">2024-02-17T08:55:00Z</dcterms:created>
  <dcterms:modified xsi:type="dcterms:W3CDTF">2024-02-17T08:55:00Z</dcterms:modified>
</cp:coreProperties>
</file>